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12" w14:textId="77777777" w:rsidR="00247733" w:rsidRDefault="00680B9C">
      <w:pPr>
        <w:pStyle w:val="Heading1"/>
        <w:keepNext w:val="0"/>
        <w:keepLines w:val="0"/>
        <w:widowControl w:val="0"/>
        <w:spacing w:before="480" w:line="225" w:lineRule="auto"/>
        <w:ind w:left="128" w:right="91" w:hanging="11"/>
        <w:jc w:val="center"/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</w:pPr>
      <w:bookmarkStart w:id="0" w:name="_313xtrz235ot" w:colFirst="0" w:colLast="0"/>
      <w:bookmarkEnd w:id="0"/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การพัฒนาระบบส่งต่อข้อมูลแพ้ยาเพื่อเสริมสร้างความปลอดภัยในการใช้ยาในเครือข่ายบริการสุขภาพอำเภอเมืองศรีสะเกษ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br/>
        <w:t>(</w:t>
      </w:r>
      <w:proofErr w:type="spellStart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bidi="th"/>
        </w:rPr>
        <w:t>Development</w:t>
      </w:r>
      <w:proofErr w:type="spellEnd"/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bidi="th"/>
        </w:rPr>
        <w:t xml:space="preserve"> and Implementation of a Drug Allergy Information Transfer System in the District Health Service Network, Mueang Sisaket, Thailand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)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br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         </w:t>
      </w:r>
      <w:r>
        <w:rPr>
          <w:rFonts w:ascii="TH SarabunPSK" w:eastAsia="TH SarabunPSK" w:hAnsi="TH SarabunPSK" w:cs="TH SarabunPSK"/>
          <w:sz w:val="32"/>
          <w:szCs w:val="32"/>
          <w:u w:val="single"/>
          <w:cs/>
          <w:lang w:bidi="th"/>
        </w:rPr>
        <w:t>จิรสุดา  พรหมศร (ภบ.)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นุชจนา คำโสภา (ภบ.) อาศิรา ภูศรีดาว (ภบ)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ab/>
        <w:t xml:space="preserve">      งานเภสัชกรรมปฐมภูมิ กลุ่มงานเภสัชกรรม โรงพยาบาลศรีสะเกษ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บทคัดย่อ</w:t>
      </w:r>
    </w:p>
    <w:p w14:paraId="00000013" w14:textId="77777777" w:rsidR="00247733" w:rsidRDefault="00680B9C">
      <w:pPr>
        <w:spacing w:before="280" w:after="28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ที่มาของปัญหา: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การแพ้ยาซ้ำเป็นเหตุการณ์ไม่พึงประสงค์ที่สามารถป้องกันได้ หากหน่วยบริการเข้าถึงข้อมูลประวัติการแพ้ยาได้ครบถ้วนและทันเวลา อย่างไรก็ตาม ระบบข้อมูลแพ้ยาในเครือข่ายบริการสุขภาพอำเภอเมืองศรีสะเกษยังไม่สามารถเชื่อมโยงข้อมูลระหว่างโรงพยาบาลและหน่วยบริการปฐมภูมิได้โดยตรง ส่งผลให้เกิดความเสี่ยงต่อการสั่งใช้ยาซ้ำ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วิธีการศึกษา: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การศึกษานี้เป็นการวิจัยจากงานประจำ (Routine to Research: R2R) รูปแบบการวิจัยเชิงพัฒนา มีวัตถุประสงค์เพื่อพัฒนาระบบส่งต่อข้อมูลแพ้ยาให้มีความรวดเร็ว ถูกต้อง ติดตามได้ และเสริมสร้างความปลอดภัยในการใช้ยาดำเนินการในปีงบประมาณ 2568 ครอบคลุมหน่วยบริการ 22 แห่ง โดยพัฒนาระบบ 3 ส่วน ได้แก่ 1) การจัดการข้อมูลแบบกึ่งออฟไลน์ผ่าน Google Sheet และ checklist ออนไลน์ 2) การอบรมบุคลากร 60 คน เรื่องการประเมินอาการแพ้ยาและแนวทางการส่งต่อข้อมูล พร้อมประเมินความรู้ก่อน–หลังอบรม และ 3) การสื่อสารและการปรึกษาแบบ real-time ผ่าน Line Group ระหว่างเครือข่ายและเภสัชกร พร้อมประเมินความพึงพอใจต่อระบบ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ผลการศึกษา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>: มีการพัฒนาระบบฐานข้อมูลผู้ป่วยแพ้ยาแบบมีส่วนร่วม ทำให้หน่วยบริการสามารถเข้าถึงข้อมูลและติดตามสถานะการอัปเดตข้อมูลได้อย่างเป็นระบบมากขึ้น  มีการปรึกษาเคสแพ้ยาผ่าน Line Group จำนวน 10 ราย และส่งต่อผู้ป่วย 1 ราย คะแนนความรู้เฉลี่ยหลังอบรมเพิ่มขึ้นจาก 6.2±1.4 เป็น 8.9±0.8 คะแนน (p&lt;0.001) บุคลากรมีความพึงพอใจต่อระบบในระดับมาก และในช่วงติดตามผลยังไม่พบรายงานเหตุการณ์แพ้ยาซ้ำ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br/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สรุป: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ระบบที่พัฒนาขึ้นช่วยลดช่องว่างการเชื่อมโยงข้อมูล เพิ่มความครบถ้วนของข้อมูลแพ้ยา และเสริมสร้างความปลอดภัยในการใช้ยา สามารถประยุกต์ใช้ในเครือข่ายบริการสุขภาพอื่นได้ต่อไป</w:t>
      </w:r>
    </w:p>
    <w:p w14:paraId="00000014" w14:textId="77777777" w:rsidR="00247733" w:rsidRDefault="00680B9C">
      <w:pPr>
        <w:spacing w:before="280" w:after="280"/>
        <w:rPr>
          <w:rFonts w:ascii="TH SarabunPSK" w:eastAsia="TH SarabunPSK" w:hAnsi="TH SarabunPSK" w:cs="TH SarabunPSK"/>
          <w:sz w:val="32"/>
          <w:szCs w:val="32"/>
          <w:cs/>
          <w:lang w:bidi="th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  <w:lang w:bidi="th"/>
        </w:rPr>
        <w:t>คำสำคัญ:</w:t>
      </w:r>
      <w:r>
        <w:rPr>
          <w:rFonts w:ascii="TH SarabunPSK" w:eastAsia="TH SarabunPSK" w:hAnsi="TH SarabunPSK" w:cs="TH SarabunPSK"/>
          <w:sz w:val="32"/>
          <w:szCs w:val="32"/>
          <w:cs/>
          <w:lang w:bidi="th"/>
        </w:rPr>
        <w:t xml:space="preserve"> การแพ้ยา, ความปลอดภัยในการใช้ยา, ระบบส่งต่อข้อมูล, R2R, เครือข่ายบริการสุขภาพ</w:t>
      </w:r>
    </w:p>
    <w:p w14:paraId="00000015" w14:textId="77777777" w:rsidR="00247733" w:rsidRDefault="00247733">
      <w:pPr>
        <w:rPr>
          <w:cs/>
          <w:lang w:bidi="th"/>
        </w:rPr>
      </w:pPr>
      <w:bookmarkStart w:id="1" w:name="_GoBack"/>
      <w:bookmarkEnd w:id="1"/>
    </w:p>
    <w:sectPr w:rsidR="0024773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D45E8CF-1446-44C2-BFA0-4B222ED69A47}"/>
    <w:embedBold r:id="rId2" w:fontKey="{A19375E5-4EAA-40B3-BC11-9951134A60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1252CAE-FB95-4F9E-BB7C-D3FCE9F66D0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147A8B13-6B57-4774-8811-67EAF8FBC6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CBBC7D-670A-410A-96E6-CE766308694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2D8F7A41-F3A8-45F3-A181-28DB77B974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</w:compat>
  <w:rsids>
    <w:rsidRoot w:val="00247733"/>
    <w:rsid w:val="001E3A3E"/>
    <w:rsid w:val="00247733"/>
    <w:rsid w:val="00680B9C"/>
    <w:rsid w:val="0085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2026-05-09T14:36:00Z</dcterms:created>
  <dcterms:modified xsi:type="dcterms:W3CDTF">2026-05-09T14:36:00Z</dcterms:modified>
</cp:coreProperties>
</file>