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A526" w14:textId="1D3BBF2E" w:rsidR="008265B4" w:rsidRPr="008265B4" w:rsidRDefault="008265B4" w:rsidP="006F17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65B4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การพัฒนารูปแบบการประเมินผู้ป่วยโดยใช้ </w:t>
      </w:r>
      <w:r w:rsidRPr="008265B4">
        <w:rPr>
          <w:rFonts w:ascii="TH SarabunPSK" w:hAnsi="TH SarabunPSK" w:cs="TH SarabunPSK"/>
          <w:b/>
          <w:bCs/>
          <w:sz w:val="36"/>
          <w:szCs w:val="36"/>
        </w:rPr>
        <w:t xml:space="preserve">National Early Warning Score 2 </w:t>
      </w:r>
    </w:p>
    <w:p w14:paraId="1B492B11" w14:textId="7712D704" w:rsidR="008265B4" w:rsidRPr="008265B4" w:rsidRDefault="008265B4" w:rsidP="006F17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65B4">
        <w:rPr>
          <w:rFonts w:ascii="TH SarabunPSK" w:hAnsi="TH SarabunPSK" w:cs="TH SarabunPSK" w:hint="cs"/>
          <w:b/>
          <w:bCs/>
          <w:sz w:val="36"/>
          <w:szCs w:val="36"/>
          <w:cs/>
        </w:rPr>
        <w:t>ในหอผู้ป่วยอายุรกรรมชาย โรงพยาบาลกันทรลักษ์</w:t>
      </w:r>
      <w:r w:rsidRPr="008265B4">
        <w:rPr>
          <w:rFonts w:ascii="TH SarabunPSK" w:hAnsi="TH SarabunPSK" w:cs="TH SarabunPSK"/>
          <w:b/>
          <w:bCs/>
          <w:sz w:val="36"/>
          <w:szCs w:val="36"/>
        </w:rPr>
        <w:br/>
        <w:t>DEVELOPMENT OF PATIENT ASSESSMENT MODEL USING NATIONAL EARLY WARNING SCORE 2 IN MEDICAL MALE WARD, KANTHARALAK HOSPITAL</w:t>
      </w:r>
    </w:p>
    <w:p w14:paraId="6105D8E1" w14:textId="77777777" w:rsidR="008265B4" w:rsidRPr="008265B4" w:rsidRDefault="008265B4" w:rsidP="00A821C5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265B4">
        <w:rPr>
          <w:rFonts w:ascii="TH SarabunPSK" w:hAnsi="TH SarabunPSK" w:cs="TH SarabunPSK"/>
          <w:sz w:val="32"/>
          <w:szCs w:val="32"/>
          <w:cs/>
        </w:rPr>
        <w:t>สุจิตราภรณ์ สุนทรพินิจ</w:t>
      </w:r>
      <w:r w:rsidRPr="008265B4">
        <w:rPr>
          <w:rFonts w:ascii="TH SarabunPSK" w:hAnsi="TH SarabunPSK" w:cs="TH SarabunPSK"/>
          <w:sz w:val="32"/>
          <w:szCs w:val="32"/>
        </w:rPr>
        <w:br/>
      </w:r>
      <w:r w:rsidRPr="008265B4">
        <w:rPr>
          <w:rFonts w:ascii="TH SarabunPSK" w:hAnsi="TH SarabunPSK" w:cs="TH SarabunPSK" w:hint="cs"/>
          <w:sz w:val="32"/>
          <w:szCs w:val="32"/>
          <w:cs/>
        </w:rPr>
        <w:t>โรงพยาบาลกันทรลักษ์</w:t>
      </w:r>
    </w:p>
    <w:p w14:paraId="385E284C" w14:textId="00AB7083" w:rsidR="008265B4" w:rsidRPr="008265B4" w:rsidRDefault="008265B4" w:rsidP="00A821C5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65B4">
        <w:rPr>
          <w:rFonts w:ascii="TH SarabunPSK" w:hAnsi="TH SarabunPSK" w:cs="TH SarabunPSK"/>
          <w:b/>
          <w:bCs/>
          <w:sz w:val="32"/>
          <w:szCs w:val="32"/>
          <w:cs/>
        </w:rPr>
        <w:t>บทนำและวัตถุประสงค์</w:t>
      </w:r>
      <w:r w:rsidR="002076F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3D310E" w:rsidRPr="007D2B31">
        <w:rPr>
          <w:rFonts w:ascii="TH SarabunPSK" w:hAnsi="TH SarabunPSK" w:cs="TH SarabunPSK"/>
          <w:sz w:val="32"/>
          <w:szCs w:val="32"/>
          <w:cs/>
        </w:rPr>
        <w:t xml:space="preserve">กลุ่มผู้ป่วยติดเชื้อในกระแสเลือด หอผู้ป่วยอายุรกรรมชาย </w:t>
      </w:r>
      <w:r w:rsidR="006F17AB">
        <w:rPr>
          <w:rFonts w:ascii="TH SarabunPSK" w:hAnsi="TH SarabunPSK" w:cs="TH SarabunPSK" w:hint="cs"/>
          <w:sz w:val="32"/>
          <w:szCs w:val="32"/>
          <w:cs/>
        </w:rPr>
        <w:t>โรงพยาบาลกันทรลักษ์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มีความเสี่ยงต่อการเกิดภาวะทรุดลงอย่างรวดเร็ว การใช้เครื่องมือเดิม </w:t>
      </w:r>
      <w:r w:rsidR="00CC33A7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65B4">
        <w:rPr>
          <w:rFonts w:ascii="TH SarabunPSK" w:hAnsi="TH SarabunPSK" w:cs="TH SarabunPSK"/>
          <w:sz w:val="32"/>
          <w:szCs w:val="32"/>
        </w:rPr>
        <w:t xml:space="preserve">SOS score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265B4">
        <w:rPr>
          <w:rFonts w:ascii="TH SarabunPSK" w:hAnsi="TH SarabunPSK" w:cs="TH SarabunPSK"/>
          <w:sz w:val="32"/>
          <w:szCs w:val="32"/>
        </w:rPr>
        <w:t xml:space="preserve">MEWS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ยังมีข้อจำกัดด้านความไวและความสม่ำเสมอ ส่งผลต่อการคัดกรองและการตอบสนองที่ล่าช้า ดังนั้นจึงมีการพัฒนารูปแบบการประเมินผู้ป่วย</w:t>
      </w:r>
      <w:r w:rsidR="006F17AB">
        <w:rPr>
          <w:rFonts w:ascii="TH SarabunPSK" w:hAnsi="TH SarabunPSK" w:cs="TH SarabunPSK" w:hint="cs"/>
          <w:sz w:val="32"/>
          <w:szCs w:val="32"/>
          <w:cs/>
        </w:rPr>
        <w:t>โ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ดยใช้ </w:t>
      </w:r>
      <w:r w:rsidRPr="008265B4">
        <w:rPr>
          <w:rFonts w:ascii="TH SarabunPSK" w:hAnsi="TH SarabunPSK" w:cs="TH SarabunPSK"/>
          <w:sz w:val="32"/>
          <w:szCs w:val="32"/>
        </w:rPr>
        <w:t>NEWS 2</w:t>
      </w:r>
      <w:r w:rsidR="00207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เพื่อเพิ่มประสิทธิภาพในการเฝ้าระวัง คัดกรอง เชื่อมโยงการดูแลตามแนวทาง </w:t>
      </w:r>
      <w:r w:rsidRPr="008265B4">
        <w:rPr>
          <w:rFonts w:ascii="TH SarabunPSK" w:hAnsi="TH SarabunPSK" w:cs="TH SarabunPSK"/>
          <w:sz w:val="32"/>
          <w:szCs w:val="32"/>
        </w:rPr>
        <w:t xml:space="preserve">PCT med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รวมถึงใช้เป็นเกณฑ์ในการตัดสินใจรับผู้ป่วย และการส่งต่อผู้ป่วย</w:t>
      </w:r>
    </w:p>
    <w:p w14:paraId="0F3CCF6B" w14:textId="17083DD2" w:rsidR="008265B4" w:rsidRPr="008265B4" w:rsidRDefault="008265B4" w:rsidP="00A821C5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65B4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="002076F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การศึกษานี้เป็นการพัฒนาคุณภาพอย่างต่อเนื่อง (</w:t>
      </w:r>
      <w:r w:rsidRPr="008265B4">
        <w:rPr>
          <w:rFonts w:ascii="TH SarabunPSK" w:hAnsi="TH SarabunPSK" w:cs="TH SarabunPSK"/>
          <w:sz w:val="32"/>
          <w:szCs w:val="32"/>
        </w:rPr>
        <w:t>CQI</w:t>
      </w:r>
      <w:r w:rsidRPr="008265B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โดยใช้วงจร </w:t>
      </w:r>
      <w:r w:rsidRPr="008265B4">
        <w:rPr>
          <w:rFonts w:ascii="TH SarabunPSK" w:hAnsi="TH SarabunPSK" w:cs="TH SarabunPSK"/>
          <w:sz w:val="32"/>
          <w:szCs w:val="32"/>
        </w:rPr>
        <w:t xml:space="preserve">PDCA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ดำเนินการในหอผู้ป่วยอายุรกรรมชาย</w:t>
      </w:r>
      <w:r w:rsidR="006F17AB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โรงพยาบาลกันทรลักษ์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 ระหว่างเดือนตุลาคม </w:t>
      </w:r>
      <w:r w:rsidRPr="008265B4">
        <w:rPr>
          <w:rFonts w:ascii="TH SarabunPSK" w:hAnsi="TH SarabunPSK" w:cs="TH SarabunPSK"/>
          <w:sz w:val="32"/>
          <w:szCs w:val="32"/>
        </w:rPr>
        <w:t xml:space="preserve">2568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ถึงมีนาคม </w:t>
      </w:r>
      <w:r w:rsidRPr="008265B4">
        <w:rPr>
          <w:rFonts w:ascii="TH SarabunPSK" w:hAnsi="TH SarabunPSK" w:cs="TH SarabunPSK"/>
          <w:sz w:val="32"/>
          <w:szCs w:val="32"/>
        </w:rPr>
        <w:t xml:space="preserve">2569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กลุ่มตัวอย่างคือผู้ป่วยในหอผู้ป่วยอายุรกรรมชายและบุคลากรพยาบาล เครื่องมือที่ใช้ ได้แก่ แบบประเมิน </w:t>
      </w:r>
      <w:r w:rsidRPr="008265B4">
        <w:rPr>
          <w:rFonts w:ascii="TH SarabunPSK" w:hAnsi="TH SarabunPSK" w:cs="TH SarabunPSK"/>
          <w:sz w:val="32"/>
          <w:szCs w:val="32"/>
        </w:rPr>
        <w:t xml:space="preserve">NEWS 2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ที่พัฒนาให้เหมาะสมกับบริบทหน่วยงาน แนวทางการตอบสนอง (</w:t>
      </w:r>
      <w:r>
        <w:rPr>
          <w:rFonts w:ascii="TH SarabunPSK" w:hAnsi="TH SarabunPSK" w:cs="TH SarabunPSK"/>
          <w:sz w:val="32"/>
          <w:szCs w:val="32"/>
        </w:rPr>
        <w:t>T</w:t>
      </w:r>
      <w:r w:rsidRPr="008265B4">
        <w:rPr>
          <w:rFonts w:ascii="TH SarabunPSK" w:hAnsi="TH SarabunPSK" w:cs="TH SarabunPSK"/>
          <w:sz w:val="32"/>
          <w:szCs w:val="32"/>
        </w:rPr>
        <w:t xml:space="preserve">rigger &amp; </w:t>
      </w:r>
      <w:r>
        <w:rPr>
          <w:rFonts w:ascii="TH SarabunPSK" w:hAnsi="TH SarabunPSK" w:cs="TH SarabunPSK"/>
          <w:sz w:val="32"/>
          <w:szCs w:val="32"/>
        </w:rPr>
        <w:t>R</w:t>
      </w:r>
      <w:r w:rsidRPr="008265B4">
        <w:rPr>
          <w:rFonts w:ascii="TH SarabunPSK" w:hAnsi="TH SarabunPSK" w:cs="TH SarabunPSK"/>
          <w:sz w:val="32"/>
          <w:szCs w:val="32"/>
        </w:rPr>
        <w:t>esponse</w:t>
      </w:r>
      <w:r w:rsidRPr="008265B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และแบบบันทึกข้อมูล การเก็บรวบรวมข้อมูลจากเวชระเบียนและระบบรายงานอุบัติการณ์ วิเคราะห์ข้อมูลด้วยสถิติเชิงพรรณนา</w:t>
      </w:r>
    </w:p>
    <w:p w14:paraId="5B2EDE07" w14:textId="1F6AFE64" w:rsidR="00923E12" w:rsidRPr="00923E12" w:rsidRDefault="008265B4" w:rsidP="00923E12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65B4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2076F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ภายหลังการพัฒนา พบว่าผลการดำเนินงานมีแนวโน้มดีขึ้นอย่างต่อเนื่อง ทั้งด้านกระบวนการดูแลผู้ป่วยและผลลัพธ์ด้านความปลอดภัยของผู้ป่วย โดยร้อยละความถูกต้องในการให้คะแนน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NEWS 2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อย่างครบถ้วนและถูกต้องผ่านเกณฑ์มากกว่าร้อยละ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90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ภายหลังการปรับปรุงแบบประเมิน บุคลากรผ่านการอบรมและประเมินความรู้เรื่องการใช้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NEWS 2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มากกว่าร้อยละ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90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และสามารถนำแนวทางไปใช้ในการปฏิบัติงานจริง หน่วยงานสามารถใช้แบบประเมิน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NEWS 2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ตามแนวทางเดียวกันได้ครบถ้วนร้อยละ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100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ภายหลังการจัดทำ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Flow chart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และแนวทางการรายงานแพทย์ร่วมกัน ด้านผลลัพธ์ทางคลินิก พบว่าอัตราการย้ายผู้ป่วยเข้าหอผู้ป่วยวิกฤต หรือหอผู้ป่วยกึ่งวิกฤตแบบไม่ได้วางแผนลดลงคิดเป็นร้อยละ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60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และอัตราการใส่ท่อช่วยหายใจแบบไม่ได้วางแผน ลดลงคิดเป็นร้อยละ </w:t>
      </w:r>
      <w:r w:rsidR="00923E12" w:rsidRPr="00923E12">
        <w:rPr>
          <w:rFonts w:ascii="TH SarabunPSK" w:hAnsi="TH SarabunPSK" w:cs="TH SarabunPSK"/>
          <w:sz w:val="32"/>
          <w:szCs w:val="32"/>
        </w:rPr>
        <w:t>77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>.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78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 xml:space="preserve">สะท้อนให้เห็นว่าการใช้ </w:t>
      </w:r>
      <w:r w:rsidR="00923E12" w:rsidRPr="00923E12">
        <w:rPr>
          <w:rFonts w:ascii="TH SarabunPSK" w:hAnsi="TH SarabunPSK" w:cs="TH SarabunPSK"/>
          <w:sz w:val="32"/>
          <w:szCs w:val="32"/>
        </w:rPr>
        <w:t xml:space="preserve">NEWS 2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>ช่วยให้สามารถคัดกรองและตรวจพบผู้ป่วยที่มีแนวโน้มทรุดลงได้รวดเร็ว</w:t>
      </w:r>
      <w:r w:rsidR="00502F3F">
        <w:rPr>
          <w:rFonts w:ascii="TH SarabunPSK" w:hAnsi="TH SarabunPSK" w:cs="TH SarabunPSK"/>
          <w:sz w:val="32"/>
          <w:szCs w:val="32"/>
        </w:rPr>
        <w:t xml:space="preserve"> 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>ส่งผลให้ได้รับการตอบสนองทางการรักษาอย่างเหมาะสมแล</w:t>
      </w:r>
      <w:r w:rsidR="00923E12">
        <w:rPr>
          <w:rFonts w:ascii="TH SarabunPSK" w:hAnsi="TH SarabunPSK" w:cs="TH SarabunPSK" w:hint="cs"/>
          <w:sz w:val="32"/>
          <w:szCs w:val="32"/>
          <w:cs/>
        </w:rPr>
        <w:t>ะ</w:t>
      </w:r>
      <w:r w:rsidR="00923E12" w:rsidRPr="00923E12">
        <w:rPr>
          <w:rFonts w:ascii="TH SarabunPSK" w:hAnsi="TH SarabunPSK" w:cs="TH SarabunPSK"/>
          <w:sz w:val="32"/>
          <w:szCs w:val="32"/>
          <w:cs/>
        </w:rPr>
        <w:t>ทันท่วงที ผู้ป่วยมีความปลอดภัยและพ้นภาวะวิกฤตได้เร็วขึ้น</w:t>
      </w:r>
    </w:p>
    <w:p w14:paraId="04B37EA1" w14:textId="01B21697" w:rsidR="008265B4" w:rsidRPr="008265B4" w:rsidRDefault="008265B4" w:rsidP="00A821C5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65B4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อภิปรายผลและข้อเสนอแนะ</w:t>
      </w:r>
      <w:r w:rsidR="002076F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การใช้ </w:t>
      </w:r>
      <w:r w:rsidRPr="008265B4">
        <w:rPr>
          <w:rFonts w:ascii="TH SarabunPSK" w:hAnsi="TH SarabunPSK" w:cs="TH SarabunPSK"/>
          <w:sz w:val="32"/>
          <w:szCs w:val="32"/>
        </w:rPr>
        <w:t xml:space="preserve">NEWS 2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เป็นเครื่องมือมาตรฐานช่วยเพิ่มความแม่นยำในการประเมินผู้ป่วย และสนับสนุนการสื่อสารในทีมสหสาขาวิชาชีพให้มีประสิทธิภาพ </w:t>
      </w:r>
      <w:r w:rsidR="00CC33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การเชื่อมโยงกับแนวทาง </w:t>
      </w:r>
      <w:r w:rsidRPr="008265B4">
        <w:rPr>
          <w:rFonts w:ascii="TH SarabunPSK" w:hAnsi="TH SarabunPSK" w:cs="TH SarabunPSK"/>
          <w:sz w:val="32"/>
          <w:szCs w:val="32"/>
        </w:rPr>
        <w:t xml:space="preserve">PCT med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และเกณฑ์</w:t>
      </w:r>
      <w:r>
        <w:rPr>
          <w:rFonts w:ascii="TH SarabunPSK" w:hAnsi="TH SarabunPSK" w:cs="TH SarabunPSK"/>
          <w:sz w:val="32"/>
          <w:szCs w:val="32"/>
        </w:rPr>
        <w:t>A</w:t>
      </w:r>
      <w:r w:rsidRPr="008265B4">
        <w:rPr>
          <w:rFonts w:ascii="TH SarabunPSK" w:hAnsi="TH SarabunPSK" w:cs="TH SarabunPSK"/>
          <w:sz w:val="32"/>
          <w:szCs w:val="32"/>
        </w:rPr>
        <w:t>dmission</w:t>
      </w:r>
      <w:r w:rsidRPr="008265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 xml:space="preserve">ทำให้การดูแลผู้ป่วยมีความต่อเนื่องและปลอดภัยมากขึ้น ควรมีการพัฒนาอย่างต่อเนื่อง </w:t>
      </w:r>
    </w:p>
    <w:p w14:paraId="5ECA60E1" w14:textId="77777777" w:rsidR="001B52AB" w:rsidRDefault="008265B4" w:rsidP="001B52AB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65B4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A821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265B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8265B4">
        <w:rPr>
          <w:rFonts w:ascii="TH SarabunPSK" w:hAnsi="TH SarabunPSK" w:cs="TH SarabunPSK"/>
          <w:sz w:val="32"/>
          <w:szCs w:val="32"/>
        </w:rPr>
        <w:t xml:space="preserve"> NEWS 2, </w:t>
      </w:r>
      <w:r w:rsidRPr="008265B4">
        <w:rPr>
          <w:rFonts w:ascii="TH SarabunPSK" w:hAnsi="TH SarabunPSK" w:cs="TH SarabunPSK" w:hint="cs"/>
          <w:sz w:val="32"/>
          <w:szCs w:val="32"/>
          <w:cs/>
        </w:rPr>
        <w:t>การประเมินผู้ป่วย</w:t>
      </w:r>
      <w:r w:rsidRPr="008265B4">
        <w:rPr>
          <w:rFonts w:ascii="TH SarabunPSK" w:hAnsi="TH SarabunPSK" w:cs="TH SarabunPSK"/>
          <w:sz w:val="32"/>
          <w:szCs w:val="32"/>
        </w:rPr>
        <w:t>, Sepsis</w:t>
      </w:r>
      <w:r w:rsidR="00A82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65B4">
        <w:rPr>
          <w:rFonts w:ascii="TH SarabunPSK" w:hAnsi="TH SarabunPSK" w:cs="TH SarabunPSK"/>
          <w:sz w:val="32"/>
          <w:szCs w:val="32"/>
        </w:rPr>
        <w:t>, CQI</w:t>
      </w:r>
      <w:r w:rsidR="00A82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65B4">
        <w:rPr>
          <w:rFonts w:ascii="TH SarabunPSK" w:hAnsi="TH SarabunPSK" w:cs="TH SarabunPSK"/>
          <w:sz w:val="32"/>
          <w:szCs w:val="32"/>
        </w:rPr>
        <w:t>, PCT med</w:t>
      </w:r>
    </w:p>
    <w:p w14:paraId="54FF5B6B" w14:textId="77777777" w:rsidR="00502F3F" w:rsidRDefault="00502F3F" w:rsidP="001B52A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87429" w14:textId="77777777" w:rsidR="00502F3F" w:rsidRDefault="00502F3F" w:rsidP="001B52A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09F065" w14:textId="77777777" w:rsidR="00502F3F" w:rsidRDefault="00502F3F" w:rsidP="001B52A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5DA751" w14:textId="77777777" w:rsidR="00502F3F" w:rsidRDefault="00502F3F" w:rsidP="001B52A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1EA072" w14:textId="71583106" w:rsidR="008265B4" w:rsidRPr="00CC33A7" w:rsidRDefault="008265B4" w:rsidP="001B52AB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7616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เอกสารอ้างอิง</w:t>
      </w:r>
    </w:p>
    <w:p w14:paraId="7EFE0775" w14:textId="77777777" w:rsidR="008265B4" w:rsidRPr="00B61C53" w:rsidRDefault="008265B4" w:rsidP="00A821C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1C53">
        <w:rPr>
          <w:rFonts w:ascii="TH SarabunIT๙" w:hAnsi="TH SarabunIT๙" w:cs="TH SarabunIT๙"/>
          <w:sz w:val="32"/>
          <w:szCs w:val="32"/>
          <w:cs/>
        </w:rPr>
        <w:t>กรมการแพทย์ กระทรวงสาธารณสุข. (</w:t>
      </w:r>
      <w:r w:rsidRPr="00B61C53">
        <w:rPr>
          <w:rFonts w:ascii="TH SarabunIT๙" w:hAnsi="TH SarabunIT๙" w:cs="TH SarabunIT๙"/>
          <w:sz w:val="32"/>
          <w:szCs w:val="32"/>
        </w:rPr>
        <w:t>2566</w:t>
      </w:r>
      <w:r w:rsidRPr="00B61C53">
        <w:rPr>
          <w:rFonts w:ascii="TH SarabunIT๙" w:hAnsi="TH SarabunIT๙" w:cs="TH SarabunIT๙"/>
          <w:sz w:val="32"/>
          <w:szCs w:val="32"/>
          <w:cs/>
        </w:rPr>
        <w:t>). แนวทางการดูแลผู้ป่วยภาวะติดเชื้อในกระแสเลือด (</w:t>
      </w:r>
      <w:r w:rsidRPr="00B61C53">
        <w:rPr>
          <w:rFonts w:ascii="TH SarabunIT๙" w:hAnsi="TH SarabunIT๙" w:cs="TH SarabunIT๙"/>
          <w:sz w:val="32"/>
          <w:szCs w:val="32"/>
        </w:rPr>
        <w:t>Sepsis</w:t>
      </w:r>
      <w:r w:rsidRPr="00B61C53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 w:rsidRPr="00B61C53">
        <w:rPr>
          <w:rFonts w:ascii="TH SarabunIT๙" w:hAnsi="TH SarabunIT๙" w:cs="TH SarabunIT๙"/>
          <w:sz w:val="32"/>
          <w:szCs w:val="32"/>
          <w:cs/>
        </w:rPr>
        <w:t>สำหรับสถานพยาบาล. นนทบุรี: กรมการแพทย์.</w:t>
      </w:r>
    </w:p>
    <w:p w14:paraId="72710FBB" w14:textId="582B0282" w:rsidR="008265B4" w:rsidRPr="00B61C53" w:rsidRDefault="008265B4" w:rsidP="00A821C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1C53">
        <w:rPr>
          <w:rFonts w:ascii="TH SarabunIT๙" w:hAnsi="TH SarabunIT๙" w:cs="TH SarabunIT๙"/>
          <w:sz w:val="32"/>
          <w:szCs w:val="32"/>
          <w:cs/>
        </w:rPr>
        <w:t>กองการพยาบาล สำนักงานปลัดกระทรวงสาธารณสุข. (</w:t>
      </w:r>
      <w:r w:rsidRPr="00B61C53">
        <w:rPr>
          <w:rFonts w:ascii="TH SarabunIT๙" w:hAnsi="TH SarabunIT๙" w:cs="TH SarabunIT๙"/>
          <w:sz w:val="32"/>
          <w:szCs w:val="32"/>
        </w:rPr>
        <w:t>2564</w:t>
      </w:r>
      <w:r w:rsidRPr="00B61C53">
        <w:rPr>
          <w:rFonts w:ascii="TH SarabunIT๙" w:hAnsi="TH SarabunIT๙" w:cs="TH SarabunIT๙"/>
          <w:sz w:val="32"/>
          <w:szCs w:val="32"/>
          <w:cs/>
        </w:rPr>
        <w:t>). แนวทางการพยาบาลผู้ป่วยที่มีภาวะวิกฤต</w:t>
      </w:r>
      <w:r w:rsidR="00A821C5">
        <w:rPr>
          <w:rFonts w:ascii="TH SarabunIT๙" w:hAnsi="TH SarabunIT๙" w:cs="TH SarabunIT๙"/>
          <w:sz w:val="32"/>
          <w:szCs w:val="32"/>
        </w:rPr>
        <w:tab/>
      </w:r>
      <w:r w:rsidRPr="00B61C53">
        <w:rPr>
          <w:rFonts w:ascii="TH SarabunIT๙" w:hAnsi="TH SarabunIT๙" w:cs="TH SarabunIT๙"/>
          <w:sz w:val="32"/>
          <w:szCs w:val="32"/>
          <w:cs/>
        </w:rPr>
        <w:t>และการเฝ้าระวังอาการเปลี่ยนแปลง. นนทบุรี: กองการพยาบาล.</w:t>
      </w:r>
    </w:p>
    <w:p w14:paraId="76757F6D" w14:textId="77777777" w:rsidR="008265B4" w:rsidRDefault="008265B4" w:rsidP="00502F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1C53">
        <w:rPr>
          <w:rFonts w:ascii="TH SarabunIT๙" w:hAnsi="TH SarabunIT๙" w:cs="TH SarabunIT๙"/>
          <w:sz w:val="32"/>
          <w:szCs w:val="32"/>
          <w:cs/>
        </w:rPr>
        <w:t>สถาบันรับรองคุณภาพสถานพยาบาล (องค์การมหาชน). (</w:t>
      </w:r>
      <w:r w:rsidRPr="00B61C53">
        <w:rPr>
          <w:rFonts w:ascii="TH SarabunIT๙" w:hAnsi="TH SarabunIT๙" w:cs="TH SarabunIT๙"/>
          <w:sz w:val="32"/>
          <w:szCs w:val="32"/>
        </w:rPr>
        <w:t>2566</w:t>
      </w:r>
      <w:r w:rsidRPr="00B61C53">
        <w:rPr>
          <w:rFonts w:ascii="TH SarabunIT๙" w:hAnsi="TH SarabunIT๙" w:cs="TH SarabunIT๙"/>
          <w:sz w:val="32"/>
          <w:szCs w:val="32"/>
          <w:cs/>
        </w:rPr>
        <w:t>). การพัฒนาคุณภาพอย่างต่อเนื่อง (</w:t>
      </w:r>
      <w:r w:rsidRPr="00B61C53">
        <w:rPr>
          <w:rFonts w:ascii="TH SarabunIT๙" w:hAnsi="TH SarabunIT๙" w:cs="TH SarabunIT๙"/>
          <w:sz w:val="32"/>
          <w:szCs w:val="32"/>
        </w:rPr>
        <w:t>CQI</w:t>
      </w:r>
      <w:r w:rsidRPr="00B61C5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4A67A9A" w14:textId="15954E96" w:rsidR="008265B4" w:rsidRDefault="008265B4" w:rsidP="00502F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1C53">
        <w:rPr>
          <w:rFonts w:ascii="TH SarabunIT๙" w:hAnsi="TH SarabunIT๙" w:cs="TH SarabunIT๙"/>
          <w:sz w:val="32"/>
          <w:szCs w:val="32"/>
          <w:cs/>
        </w:rPr>
        <w:t>และการใช้ตัวชี้วัดทางคลินิก. นนทบุรี: สรพ.</w:t>
      </w:r>
    </w:p>
    <w:p w14:paraId="1BF48312" w14:textId="77777777" w:rsidR="00502F3F" w:rsidRPr="00502F3F" w:rsidRDefault="00502F3F" w:rsidP="00502F3F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5D2AAAA" w14:textId="70F94BE7" w:rsidR="008265B4" w:rsidRPr="008265B4" w:rsidRDefault="008265B4" w:rsidP="00A821C5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61C53">
        <w:rPr>
          <w:rFonts w:ascii="TH SarabunIT๙" w:hAnsi="TH SarabunIT๙" w:cs="TH SarabunIT๙"/>
          <w:sz w:val="32"/>
          <w:szCs w:val="32"/>
        </w:rPr>
        <w:t>Royal College of Physicians</w:t>
      </w:r>
      <w:r w:rsidRPr="00B61C53">
        <w:rPr>
          <w:rFonts w:ascii="TH SarabunIT๙" w:hAnsi="TH SarabunIT๙" w:cs="TH SarabunIT๙"/>
          <w:sz w:val="32"/>
          <w:szCs w:val="32"/>
          <w:cs/>
        </w:rPr>
        <w:t>. (</w:t>
      </w:r>
      <w:r w:rsidRPr="00B61C53">
        <w:rPr>
          <w:rFonts w:ascii="TH SarabunIT๙" w:hAnsi="TH SarabunIT๙" w:cs="TH SarabunIT๙"/>
          <w:sz w:val="32"/>
          <w:szCs w:val="32"/>
        </w:rPr>
        <w:t>2019</w:t>
      </w:r>
      <w:r w:rsidRPr="00B61C53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Pr="00B61C53">
        <w:rPr>
          <w:rFonts w:ascii="TH SarabunIT๙" w:hAnsi="TH SarabunIT๙" w:cs="TH SarabunIT๙"/>
          <w:sz w:val="32"/>
          <w:szCs w:val="32"/>
        </w:rPr>
        <w:t xml:space="preserve">National Early Warning Score </w:t>
      </w:r>
      <w:r w:rsidRPr="00B61C53">
        <w:rPr>
          <w:rFonts w:ascii="TH SarabunIT๙" w:hAnsi="TH SarabunIT๙" w:cs="TH SarabunIT๙"/>
          <w:sz w:val="32"/>
          <w:szCs w:val="32"/>
          <w:cs/>
        </w:rPr>
        <w:t>(</w:t>
      </w:r>
      <w:r w:rsidRPr="00B61C53">
        <w:rPr>
          <w:rFonts w:ascii="TH SarabunIT๙" w:hAnsi="TH SarabunIT๙" w:cs="TH SarabunIT๙"/>
          <w:sz w:val="32"/>
          <w:szCs w:val="32"/>
        </w:rPr>
        <w:t>NEWS</w:t>
      </w:r>
      <w:r w:rsidRPr="00B61C5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B61C53">
        <w:rPr>
          <w:rFonts w:ascii="TH SarabunIT๙" w:hAnsi="TH SarabunIT๙" w:cs="TH SarabunIT๙"/>
          <w:sz w:val="32"/>
          <w:szCs w:val="32"/>
        </w:rPr>
        <w:t>2</w:t>
      </w:r>
      <w:r w:rsidRPr="00B61C5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61C53">
        <w:rPr>
          <w:rFonts w:ascii="TH SarabunIT๙" w:hAnsi="TH SarabunIT๙" w:cs="TH SarabunIT๙"/>
          <w:sz w:val="32"/>
          <w:szCs w:val="32"/>
        </w:rPr>
        <w:t>Standardi</w:t>
      </w:r>
      <w:r w:rsidR="00502F3F">
        <w:rPr>
          <w:rFonts w:ascii="TH SarabunIT๙" w:hAnsi="TH SarabunIT๙" w:cs="TH SarabunIT๙"/>
          <w:sz w:val="32"/>
          <w:szCs w:val="32"/>
        </w:rPr>
        <w:t>z</w:t>
      </w:r>
      <w:r w:rsidRPr="00B61C53">
        <w:rPr>
          <w:rFonts w:ascii="TH SarabunIT๙" w:hAnsi="TH SarabunIT๙" w:cs="TH SarabunIT๙"/>
          <w:sz w:val="32"/>
          <w:szCs w:val="32"/>
        </w:rPr>
        <w:t xml:space="preserve">ing the </w:t>
      </w:r>
      <w:r>
        <w:rPr>
          <w:rFonts w:ascii="TH SarabunIT๙" w:hAnsi="TH SarabunIT๙" w:cs="TH SarabunIT๙"/>
          <w:sz w:val="32"/>
          <w:szCs w:val="32"/>
        </w:rPr>
        <w:tab/>
      </w:r>
      <w:r w:rsidRPr="00B61C53">
        <w:rPr>
          <w:rFonts w:ascii="TH SarabunIT๙" w:hAnsi="TH SarabunIT๙" w:cs="TH SarabunIT๙"/>
          <w:sz w:val="32"/>
          <w:szCs w:val="32"/>
        </w:rPr>
        <w:t>assessment of acute illness severity in the NHS</w:t>
      </w:r>
      <w:r w:rsidRPr="00B61C5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61C53">
        <w:rPr>
          <w:rFonts w:ascii="TH SarabunIT๙" w:hAnsi="TH SarabunIT๙" w:cs="TH SarabunIT๙"/>
          <w:sz w:val="32"/>
          <w:szCs w:val="32"/>
        </w:rPr>
        <w:t>Updated report of a working party</w:t>
      </w:r>
      <w:r w:rsidRPr="00B61C5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821C5">
        <w:rPr>
          <w:rFonts w:ascii="TH SarabunIT๙" w:hAnsi="TH SarabunIT๙" w:cs="TH SarabunIT๙"/>
          <w:sz w:val="32"/>
          <w:szCs w:val="32"/>
        </w:rPr>
        <w:tab/>
      </w:r>
      <w:r w:rsidRPr="00B61C53">
        <w:rPr>
          <w:rFonts w:ascii="TH SarabunIT๙" w:hAnsi="TH SarabunIT๙" w:cs="TH SarabunIT๙"/>
          <w:sz w:val="32"/>
          <w:szCs w:val="32"/>
        </w:rPr>
        <w:t xml:space="preserve">Royal </w:t>
      </w:r>
      <w:r>
        <w:rPr>
          <w:rFonts w:ascii="TH SarabunIT๙" w:hAnsi="TH SarabunIT๙" w:cs="TH SarabunIT๙"/>
          <w:sz w:val="32"/>
          <w:szCs w:val="32"/>
        </w:rPr>
        <w:tab/>
      </w:r>
      <w:r w:rsidRPr="00B61C53">
        <w:rPr>
          <w:rFonts w:ascii="TH SarabunIT๙" w:hAnsi="TH SarabunIT๙" w:cs="TH SarabunIT๙"/>
          <w:sz w:val="32"/>
          <w:szCs w:val="32"/>
        </w:rPr>
        <w:t>College of Physicians</w:t>
      </w:r>
      <w:r w:rsidRPr="00B61C53">
        <w:rPr>
          <w:rFonts w:ascii="TH SarabunIT๙" w:hAnsi="TH SarabunIT๙" w:cs="TH SarabunIT๙"/>
          <w:sz w:val="32"/>
          <w:szCs w:val="32"/>
          <w:cs/>
        </w:rPr>
        <w:t>.</w:t>
      </w:r>
    </w:p>
    <w:p w14:paraId="6B99498F" w14:textId="77777777" w:rsidR="0079798F" w:rsidRPr="008265B4" w:rsidRDefault="0079798F" w:rsidP="00A821C5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79798F" w:rsidRPr="008265B4" w:rsidSect="001B52A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B4"/>
    <w:rsid w:val="00127922"/>
    <w:rsid w:val="001B52AB"/>
    <w:rsid w:val="001C6C91"/>
    <w:rsid w:val="001F6A31"/>
    <w:rsid w:val="002076F0"/>
    <w:rsid w:val="002F5379"/>
    <w:rsid w:val="00316866"/>
    <w:rsid w:val="003D310E"/>
    <w:rsid w:val="004B5D5C"/>
    <w:rsid w:val="00502F3F"/>
    <w:rsid w:val="006F17AB"/>
    <w:rsid w:val="006F704D"/>
    <w:rsid w:val="0079798F"/>
    <w:rsid w:val="008265B4"/>
    <w:rsid w:val="00923E12"/>
    <w:rsid w:val="00A70F47"/>
    <w:rsid w:val="00A821C5"/>
    <w:rsid w:val="00CC33A7"/>
    <w:rsid w:val="00F57A90"/>
    <w:rsid w:val="00F85622"/>
    <w:rsid w:val="00F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6404"/>
  <w15:chartTrackingRefBased/>
  <w15:docId w15:val="{A3EAEF97-3115-46AF-B9F4-988D6C34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65B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65B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65B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65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65B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65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65B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65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65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265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6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65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6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26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6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B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23E12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BF20-A9B2-4618-825E-9F06324F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200B-FL5</cp:lastModifiedBy>
  <cp:revision>2</cp:revision>
  <dcterms:created xsi:type="dcterms:W3CDTF">2026-05-10T10:36:00Z</dcterms:created>
  <dcterms:modified xsi:type="dcterms:W3CDTF">2026-05-10T10:36:00Z</dcterms:modified>
</cp:coreProperties>
</file>