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41B8A" w14:textId="6452BD39" w:rsidR="00845965" w:rsidRPr="00C24FC2" w:rsidRDefault="00C77412" w:rsidP="00501A67">
      <w:pPr>
        <w:jc w:val="center"/>
        <w:rPr>
          <w:rFonts w:cs="TH SarabunPSK"/>
          <w:b/>
          <w:color w:val="000000" w:themeColor="text1"/>
        </w:rPr>
      </w:pPr>
      <w:bookmarkStart w:id="0" w:name="_GoBack"/>
      <w:bookmarkEnd w:id="0"/>
      <w:r w:rsidRPr="00C24FC2">
        <w:rPr>
          <w:rFonts w:eastAsia="TH SarabunPSK" w:cs="TH SarabunPSK" w:hint="cs"/>
          <w:bCs/>
          <w:color w:val="000000" w:themeColor="text1"/>
          <w:sz w:val="36"/>
          <w:szCs w:val="36"/>
          <w:cs/>
          <w:lang w:bidi="th-TH"/>
        </w:rPr>
        <w:t>หนูน้อยแก้มแดง เลือดดี มีพลัง</w:t>
      </w:r>
      <w:r w:rsidR="00B962FD" w:rsidRPr="00C24FC2">
        <w:rPr>
          <w:rFonts w:eastAsia="TH SarabunPSK" w:cs="TH SarabunPSK" w:hint="cs"/>
          <w:bCs/>
          <w:color w:val="000000" w:themeColor="text1"/>
          <w:sz w:val="36"/>
          <w:szCs w:val="36"/>
        </w:rPr>
        <w:br/>
      </w:r>
      <w:r w:rsidR="00B962FD" w:rsidRPr="00C24FC2">
        <w:rPr>
          <w:rFonts w:eastAsia="TH SarabunPSK" w:cs="TH SarabunPSK" w:hint="cs"/>
          <w:b/>
          <w:color w:val="000000" w:themeColor="text1"/>
        </w:rPr>
        <w:t>ROSY CHEEKED CHILDREN: GOOD BLOOD, GOOD ENERGY</w:t>
      </w:r>
    </w:p>
    <w:p w14:paraId="3F11564C" w14:textId="527C288C" w:rsidR="00845965" w:rsidRPr="00C24FC2" w:rsidRDefault="00C77412" w:rsidP="00501A67">
      <w:pPr>
        <w:jc w:val="right"/>
        <w:rPr>
          <w:rFonts w:cs="TH SarabunPSK"/>
          <w:color w:val="000000" w:themeColor="text1"/>
          <w:sz w:val="28"/>
          <w:szCs w:val="28"/>
          <w:lang w:bidi="th-TH"/>
        </w:rPr>
      </w:pPr>
      <w:r w:rsidRPr="00C24FC2">
        <w:rPr>
          <w:rFonts w:eastAsia="TH SarabunPSK" w:cs="TH SarabunPSK" w:hint="cs"/>
          <w:color w:val="000000" w:themeColor="text1"/>
          <w:sz w:val="28"/>
          <w:szCs w:val="28"/>
          <w:cs/>
          <w:lang w:bidi="th-TH"/>
        </w:rPr>
        <w:t>เยาวพา นาห่อม</w:t>
      </w:r>
    </w:p>
    <w:p w14:paraId="1728814C" w14:textId="02CBBEA0" w:rsidR="00845965" w:rsidRPr="00C24FC2" w:rsidRDefault="00C77412" w:rsidP="00501A67">
      <w:pPr>
        <w:jc w:val="right"/>
        <w:rPr>
          <w:rFonts w:cs="TH SarabunPSK"/>
          <w:color w:val="000000" w:themeColor="text1"/>
          <w:sz w:val="24"/>
          <w:szCs w:val="24"/>
          <w:lang w:bidi="th-TH"/>
        </w:rPr>
      </w:pPr>
      <w:r w:rsidRPr="00C24FC2">
        <w:rPr>
          <w:rFonts w:eastAsia="TH SarabunPSK" w:cs="TH SarabunPSK" w:hint="cs"/>
          <w:color w:val="000000" w:themeColor="text1"/>
          <w:sz w:val="24"/>
          <w:szCs w:val="24"/>
          <w:cs/>
          <w:lang w:bidi="th-TH"/>
        </w:rPr>
        <w:t>กลุ่มงานบริการด้านปฐมภูมิและองค์รวม โรงพยาบาลเมืองจันทร์</w:t>
      </w:r>
    </w:p>
    <w:p w14:paraId="427A60E4" w14:textId="4ED54B21" w:rsidR="00467366" w:rsidRDefault="00467366" w:rsidP="00467366">
      <w:pPr>
        <w:jc w:val="center"/>
        <w:rPr>
          <w:rFonts w:cs="TH SarabunPSK"/>
          <w:b/>
          <w:bCs/>
          <w:color w:val="000000" w:themeColor="text1"/>
          <w:sz w:val="36"/>
          <w:szCs w:val="36"/>
          <w:lang w:bidi="th-TH"/>
        </w:rPr>
      </w:pPr>
      <w:r w:rsidRPr="00C24FC2">
        <w:rPr>
          <w:rFonts w:cs="TH SarabunPSK" w:hint="cs"/>
          <w:b/>
          <w:bCs/>
          <w:color w:val="000000" w:themeColor="text1"/>
          <w:sz w:val="36"/>
          <w:szCs w:val="36"/>
          <w:cs/>
          <w:lang w:bidi="th-TH"/>
        </w:rPr>
        <w:t>บทคัดย่อ</w:t>
      </w:r>
    </w:p>
    <w:p w14:paraId="237579C5" w14:textId="0FB4AF7B" w:rsidR="00467366" w:rsidRPr="00C24FC2" w:rsidRDefault="00B962FD" w:rsidP="00467366">
      <w:pPr>
        <w:ind w:firstLine="720"/>
        <w:jc w:val="thaiDistribute"/>
        <w:rPr>
          <w:rFonts w:eastAsia="TH SarabunPSK" w:cs="TH SarabunPSK"/>
          <w:color w:val="000000" w:themeColor="text1"/>
          <w:lang w:bidi="th-TH"/>
        </w:rPr>
      </w:pPr>
      <w:r w:rsidRPr="00C24FC2">
        <w:rPr>
          <w:rFonts w:eastAsia="TH SarabunPSK" w:cs="TH SarabunPSK" w:hint="cs"/>
          <w:color w:val="000000" w:themeColor="text1"/>
          <w:cs/>
          <w:lang w:bidi="th-TH"/>
        </w:rPr>
        <w:t>ภาวะโลหิตจางจากการขาดธาตุเหล็กในเด็กปฐมวัยเป็นปัญหาสำคัญทางด้านสาธารณสุขที่ส่งผลต่อการ</w:t>
      </w:r>
      <w:r w:rsidR="00C77412" w:rsidRPr="00C24FC2">
        <w:rPr>
          <w:rFonts w:eastAsia="TH SarabunPSK" w:cs="TH SarabunPSK" w:hint="cs"/>
          <w:color w:val="000000" w:themeColor="text1"/>
          <w:cs/>
          <w:lang w:bidi="th-TH"/>
        </w:rPr>
        <w:t>เจริญ</w:t>
      </w:r>
      <w:r w:rsidRPr="00C24FC2">
        <w:rPr>
          <w:rFonts w:eastAsia="TH SarabunPSK" w:cs="TH SarabunPSK" w:hint="cs"/>
          <w:color w:val="000000" w:themeColor="text1"/>
          <w:cs/>
          <w:lang w:bidi="th-TH"/>
        </w:rPr>
        <w:t>เ</w:t>
      </w:r>
      <w:r w:rsidR="00C77412" w:rsidRPr="00C24FC2">
        <w:rPr>
          <w:rFonts w:eastAsia="TH SarabunPSK" w:cs="TH SarabunPSK" w:hint="cs"/>
          <w:color w:val="000000" w:themeColor="text1"/>
          <w:cs/>
          <w:lang w:bidi="th-TH"/>
        </w:rPr>
        <w:t>ติบโตทั้ง</w:t>
      </w:r>
      <w:r w:rsidR="00C24FC2">
        <w:rPr>
          <w:rFonts w:eastAsia="TH SarabunPSK" w:cs="TH SarabunPSK" w:hint="cs"/>
          <w:color w:val="000000" w:themeColor="text1"/>
          <w:cs/>
          <w:lang w:bidi="th-TH"/>
        </w:rPr>
        <w:t>ทางด้านร่างกาย</w:t>
      </w:r>
      <w:r w:rsidR="00C77412" w:rsidRPr="00C24FC2">
        <w:rPr>
          <w:rFonts w:eastAsia="TH SarabunPSK" w:cs="TH SarabunPSK" w:hint="cs"/>
          <w:color w:val="000000" w:themeColor="text1"/>
          <w:cs/>
          <w:lang w:bidi="th-TH"/>
        </w:rPr>
        <w:t>และพัฒนาการทางด้านสมอง จากการ</w:t>
      </w:r>
      <w:r w:rsidR="00367709" w:rsidRPr="00C24FC2">
        <w:rPr>
          <w:rFonts w:eastAsia="TH SarabunPSK" w:cs="TH SarabunPSK" w:hint="cs"/>
          <w:color w:val="000000" w:themeColor="text1"/>
          <w:cs/>
          <w:lang w:bidi="th-TH"/>
        </w:rPr>
        <w:t>ดำเนินงา</w:t>
      </w:r>
      <w:r w:rsidR="00C77412" w:rsidRPr="00C24FC2">
        <w:rPr>
          <w:rFonts w:eastAsia="TH SarabunPSK" w:cs="TH SarabunPSK" w:hint="cs"/>
          <w:color w:val="000000" w:themeColor="text1"/>
          <w:cs/>
          <w:lang w:bidi="th-TH"/>
        </w:rPr>
        <w:t>นเฝ้าระวังทางโภชนาการในพื้นที่</w:t>
      </w:r>
      <w:r w:rsidR="00F02626" w:rsidRPr="00C24FC2">
        <w:rPr>
          <w:rFonts w:eastAsia="TH SarabunPSK" w:cs="TH SarabunPSK" w:hint="cs"/>
          <w:color w:val="000000" w:themeColor="text1"/>
          <w:cs/>
          <w:lang w:bidi="th-TH"/>
        </w:rPr>
        <w:t>รับผิดชอบของ</w:t>
      </w:r>
      <w:r w:rsidR="00C77412" w:rsidRPr="00C24FC2">
        <w:rPr>
          <w:rFonts w:eastAsia="TH SarabunPSK" w:cs="TH SarabunPSK" w:hint="cs"/>
          <w:color w:val="000000" w:themeColor="text1"/>
          <w:cs/>
          <w:lang w:bidi="th-TH"/>
        </w:rPr>
        <w:t>โรงพยาบาลเมืองจันทร์ ปีงบประมาณ 2568 ที่ผ่านมา ( ตั้งแต่วันที่ 1 ต.ค. 2568 – 1 เม.ย. 2569 )</w:t>
      </w:r>
      <w:r w:rsidRPr="00C24FC2">
        <w:rPr>
          <w:rFonts w:eastAsia="TH SarabunPSK" w:cs="TH SarabunPSK" w:hint="cs"/>
          <w:color w:val="000000" w:themeColor="text1"/>
        </w:rPr>
        <w:t xml:space="preserve"> </w:t>
      </w:r>
      <w:r w:rsidR="00367709" w:rsidRPr="00C24FC2">
        <w:rPr>
          <w:rFonts w:eastAsia="TH SarabunPSK" w:cs="TH SarabunPSK" w:hint="cs"/>
          <w:color w:val="000000" w:themeColor="text1"/>
          <w:cs/>
          <w:lang w:bidi="th-TH"/>
        </w:rPr>
        <w:t>ในกลุ่มเป้าหมายเด็กปฐมวัยอายุ</w:t>
      </w:r>
      <w:r w:rsidRPr="00C24FC2">
        <w:rPr>
          <w:rFonts w:eastAsia="TH SarabunPSK" w:cs="TH SarabunPSK" w:hint="cs"/>
          <w:color w:val="000000" w:themeColor="text1"/>
        </w:rPr>
        <w:t xml:space="preserve"> 0</w:t>
      </w:r>
      <w:r w:rsidR="00D640D9" w:rsidRPr="00C24FC2">
        <w:rPr>
          <w:rFonts w:eastAsia="TH SarabunPSK" w:cs="TH SarabunPSK" w:hint="cs"/>
          <w:color w:val="000000" w:themeColor="text1"/>
        </w:rPr>
        <w:t xml:space="preserve"> </w:t>
      </w:r>
      <w:r w:rsidRPr="00C24FC2">
        <w:rPr>
          <w:rFonts w:eastAsia="TH SarabunPSK" w:cs="TH SarabunPSK" w:hint="cs"/>
          <w:color w:val="000000" w:themeColor="text1"/>
        </w:rPr>
        <w:t>-</w:t>
      </w:r>
      <w:r w:rsidR="00D640D9" w:rsidRPr="00C24FC2">
        <w:rPr>
          <w:rFonts w:eastAsia="TH SarabunPSK" w:cs="TH SarabunPSK" w:hint="cs"/>
          <w:color w:val="000000" w:themeColor="text1"/>
        </w:rPr>
        <w:t xml:space="preserve"> </w:t>
      </w:r>
      <w:r w:rsidRPr="00C24FC2">
        <w:rPr>
          <w:rFonts w:eastAsia="TH SarabunPSK" w:cs="TH SarabunPSK" w:hint="cs"/>
          <w:color w:val="000000" w:themeColor="text1"/>
        </w:rPr>
        <w:t>5</w:t>
      </w:r>
      <w:r w:rsidR="00C77412" w:rsidRPr="00C24FC2">
        <w:rPr>
          <w:rFonts w:eastAsia="TH SarabunPSK" w:cs="TH SarabunPSK" w:hint="cs"/>
          <w:color w:val="000000" w:themeColor="text1"/>
          <w:cs/>
          <w:lang w:bidi="th-TH"/>
        </w:rPr>
        <w:t xml:space="preserve"> ปี</w:t>
      </w:r>
      <w:r w:rsidR="00D640D9" w:rsidRPr="00C24FC2">
        <w:rPr>
          <w:rFonts w:eastAsia="TH SarabunPSK" w:cs="TH SarabunPSK" w:hint="cs"/>
          <w:color w:val="000000" w:themeColor="text1"/>
          <w:lang w:bidi="th-TH"/>
        </w:rPr>
        <w:t xml:space="preserve"> </w:t>
      </w:r>
      <w:r w:rsidR="00367709" w:rsidRPr="00C24FC2">
        <w:rPr>
          <w:rFonts w:eastAsia="TH SarabunPSK" w:cs="TH SarabunPSK" w:hint="cs"/>
          <w:color w:val="000000" w:themeColor="text1"/>
          <w:cs/>
          <w:lang w:bidi="th-TH"/>
        </w:rPr>
        <w:t>จำนวน 70 คน พบ</w:t>
      </w:r>
      <w:r w:rsidR="00C77412" w:rsidRPr="00C24FC2">
        <w:rPr>
          <w:rFonts w:eastAsia="TH SarabunPSK" w:cs="TH SarabunPSK" w:hint="cs"/>
          <w:color w:val="000000" w:themeColor="text1"/>
          <w:cs/>
          <w:lang w:bidi="th-TH"/>
        </w:rPr>
        <w:t>ว่า</w:t>
      </w:r>
      <w:r w:rsidR="00367709" w:rsidRPr="00C24FC2">
        <w:rPr>
          <w:rFonts w:eastAsia="TH SarabunPSK" w:cs="TH SarabunPSK" w:hint="cs"/>
          <w:color w:val="000000" w:themeColor="text1"/>
          <w:cs/>
          <w:lang w:bidi="th-TH"/>
        </w:rPr>
        <w:t>มีเด็กที่</w:t>
      </w:r>
      <w:r w:rsidR="00C77412" w:rsidRPr="00C24FC2">
        <w:rPr>
          <w:rFonts w:eastAsia="TH SarabunPSK" w:cs="TH SarabunPSK" w:hint="cs"/>
          <w:color w:val="000000" w:themeColor="text1"/>
          <w:cs/>
          <w:lang w:bidi="th-TH"/>
        </w:rPr>
        <w:t>มีภาวะโลหิตจาง</w:t>
      </w:r>
      <w:r w:rsidR="00367709" w:rsidRPr="00C24FC2">
        <w:rPr>
          <w:rFonts w:eastAsia="TH SarabunPSK" w:cs="TH SarabunPSK" w:hint="cs"/>
          <w:color w:val="000000" w:themeColor="text1"/>
          <w:cs/>
          <w:lang w:bidi="th-TH"/>
        </w:rPr>
        <w:t xml:space="preserve"> 15 คน คิดเป็น</w:t>
      </w:r>
      <w:r w:rsidR="00F826AC" w:rsidRPr="00C24FC2">
        <w:rPr>
          <w:rFonts w:eastAsia="TH SarabunPSK" w:cs="TH SarabunPSK" w:hint="cs"/>
          <w:color w:val="000000" w:themeColor="text1"/>
          <w:cs/>
          <w:lang w:bidi="th-TH"/>
        </w:rPr>
        <w:t xml:space="preserve">ร้อยละ </w:t>
      </w:r>
      <w:r w:rsidRPr="00C24FC2">
        <w:rPr>
          <w:rFonts w:eastAsia="TH SarabunPSK" w:cs="TH SarabunPSK" w:hint="cs"/>
          <w:color w:val="000000" w:themeColor="text1"/>
        </w:rPr>
        <w:t xml:space="preserve">21.43 </w:t>
      </w:r>
      <w:r w:rsidR="00F826AC" w:rsidRPr="00C24FC2">
        <w:rPr>
          <w:rFonts w:eastAsia="TH SarabunPSK" w:cs="TH SarabunPSK" w:hint="cs"/>
          <w:color w:val="000000" w:themeColor="text1"/>
          <w:cs/>
          <w:lang w:bidi="th-TH"/>
        </w:rPr>
        <w:t>สูงกว่าเกณฑ์เป้าหมายที่</w:t>
      </w:r>
      <w:r w:rsidR="00F02626" w:rsidRPr="00C24FC2">
        <w:rPr>
          <w:rFonts w:eastAsia="TH SarabunPSK" w:cs="TH SarabunPSK" w:hint="cs"/>
          <w:color w:val="000000" w:themeColor="text1"/>
          <w:cs/>
          <w:lang w:bidi="th-TH"/>
        </w:rPr>
        <w:t>กระทรวงสาธารณสุข</w:t>
      </w:r>
      <w:r w:rsidR="00F826AC" w:rsidRPr="00C24FC2">
        <w:rPr>
          <w:rFonts w:eastAsia="TH SarabunPSK" w:cs="TH SarabunPSK" w:hint="cs"/>
          <w:color w:val="000000" w:themeColor="text1"/>
          <w:cs/>
          <w:lang w:bidi="th-TH"/>
        </w:rPr>
        <w:t>กำหนด</w:t>
      </w:r>
      <w:r w:rsidR="00356E1E" w:rsidRPr="00C24FC2">
        <w:rPr>
          <w:rFonts w:eastAsia="TH SarabunPSK" w:cs="TH SarabunPSK" w:hint="cs"/>
          <w:color w:val="000000" w:themeColor="text1"/>
          <w:cs/>
          <w:lang w:bidi="th-TH"/>
        </w:rPr>
        <w:t xml:space="preserve"> ( ที่กำหนดไว้ไม่เกินร้อยละ 20 ) </w:t>
      </w:r>
      <w:r w:rsidR="00D640D9" w:rsidRPr="00C24FC2">
        <w:rPr>
          <w:rFonts w:eastAsia="TH SarabunPSK" w:cs="TH SarabunPSK" w:hint="cs"/>
          <w:color w:val="000000" w:themeColor="text1"/>
          <w:cs/>
          <w:lang w:bidi="th-TH"/>
        </w:rPr>
        <w:t>สถานการณ์ดังกล่าว สะท้อนให้เห็นถึงความจำเป็นในการพัฒนาระบบติดตามเชิงรุกในเด็กกลุ่มที่มีภาวะโลหิตจาง</w:t>
      </w:r>
      <w:r w:rsidR="00467366" w:rsidRPr="00C24FC2">
        <w:rPr>
          <w:rFonts w:eastAsia="TH SarabunPSK" w:cs="TH SarabunPSK" w:hint="cs"/>
          <w:color w:val="000000" w:themeColor="text1"/>
          <w:cs/>
          <w:lang w:bidi="th-TH"/>
        </w:rPr>
        <w:t xml:space="preserve"> </w:t>
      </w:r>
    </w:p>
    <w:p w14:paraId="07F4F25E" w14:textId="289CA26C" w:rsidR="00845965" w:rsidRPr="00C24FC2" w:rsidRDefault="00467366" w:rsidP="00467366">
      <w:pPr>
        <w:jc w:val="thaiDistribute"/>
        <w:rPr>
          <w:rFonts w:eastAsia="TH SarabunPSK" w:cs="TH SarabunPSK"/>
          <w:bCs/>
          <w:color w:val="000000" w:themeColor="text1"/>
        </w:rPr>
      </w:pPr>
      <w:r w:rsidRPr="00C24FC2">
        <w:rPr>
          <w:rFonts w:eastAsia="TH SarabunPSK" w:cs="TH SarabunPSK" w:hint="cs"/>
          <w:b/>
          <w:bCs/>
          <w:color w:val="000000" w:themeColor="text1"/>
          <w:cs/>
          <w:lang w:bidi="th-TH"/>
        </w:rPr>
        <w:t>วัตถุประสงค์</w:t>
      </w:r>
      <w:r w:rsidR="00D640D9" w:rsidRPr="00C24FC2">
        <w:rPr>
          <w:rFonts w:eastAsia="TH SarabunPSK" w:cs="TH SarabunPSK" w:hint="cs"/>
          <w:color w:val="000000" w:themeColor="text1"/>
          <w:cs/>
          <w:lang w:bidi="th-TH"/>
        </w:rPr>
        <w:t xml:space="preserve"> เพื่อสร้างระบบติดตามการรับประทานยาเสริมธาตุเหล็ก</w:t>
      </w:r>
      <w:r w:rsidR="00A76224">
        <w:rPr>
          <w:rFonts w:eastAsia="TH SarabunPSK" w:cs="TH SarabunPSK" w:hint="cs"/>
          <w:color w:val="000000" w:themeColor="text1"/>
          <w:cs/>
          <w:lang w:bidi="th-TH"/>
        </w:rPr>
        <w:t>และ</w:t>
      </w:r>
      <w:r w:rsidR="00D640D9" w:rsidRPr="00C24FC2">
        <w:rPr>
          <w:rFonts w:eastAsia="TH SarabunPSK" w:cs="TH SarabunPSK" w:hint="cs"/>
          <w:color w:val="000000" w:themeColor="text1"/>
          <w:cs/>
          <w:lang w:bidi="th-TH"/>
        </w:rPr>
        <w:t>เพื่อประเมินผลระบบติดตามการรับประทานยาเสริมธาตุเหล็ก</w:t>
      </w:r>
      <w:r w:rsidR="00C9448D" w:rsidRPr="00C24FC2">
        <w:rPr>
          <w:rFonts w:eastAsia="TH SarabunPSK" w:cs="TH SarabunPSK" w:hint="cs"/>
          <w:color w:val="000000" w:themeColor="text1"/>
          <w:cs/>
          <w:lang w:bidi="th-TH"/>
        </w:rPr>
        <w:t>ในเด็กที่มีภาวะโลหิตจาง</w:t>
      </w:r>
      <w:r w:rsidR="0032380E" w:rsidRPr="00C24FC2">
        <w:rPr>
          <w:rFonts w:eastAsia="TH SarabunPSK" w:cs="TH SarabunPSK" w:hint="cs"/>
          <w:color w:val="000000" w:themeColor="text1"/>
          <w:lang w:bidi="th-TH"/>
        </w:rPr>
        <w:t xml:space="preserve"> </w:t>
      </w:r>
    </w:p>
    <w:p w14:paraId="18B423F1" w14:textId="66675AC3" w:rsidR="0032380E" w:rsidRPr="00C24FC2" w:rsidRDefault="00356E1E" w:rsidP="00501A67">
      <w:pPr>
        <w:jc w:val="thaiDistribute"/>
        <w:rPr>
          <w:rFonts w:eastAsia="TH SarabunPSK" w:cs="TH SarabunPSK"/>
          <w:color w:val="000000" w:themeColor="text1"/>
          <w:lang w:bidi="th-TH"/>
        </w:rPr>
      </w:pPr>
      <w:r w:rsidRPr="00C24FC2">
        <w:rPr>
          <w:rFonts w:eastAsia="TH SarabunPSK" w:cs="TH SarabunPSK" w:hint="cs"/>
          <w:bCs/>
          <w:color w:val="000000" w:themeColor="text1"/>
          <w:cs/>
          <w:lang w:bidi="th-TH"/>
        </w:rPr>
        <w:t>กิจกรรมการพัฒนานวัตกรรม</w:t>
      </w:r>
      <w:r w:rsidRPr="00C24FC2">
        <w:rPr>
          <w:rFonts w:eastAsia="TH SarabunPSK" w:cs="TH SarabunPSK" w:hint="cs"/>
          <w:bCs/>
          <w:color w:val="000000" w:themeColor="text1"/>
          <w:lang w:bidi="th-TH"/>
        </w:rPr>
        <w:t>:</w:t>
      </w:r>
      <w:r w:rsidR="00B962FD" w:rsidRPr="00C24FC2">
        <w:rPr>
          <w:rFonts w:eastAsia="TH SarabunPSK" w:cs="TH SarabunPSK" w:hint="cs"/>
          <w:b/>
          <w:color w:val="000000" w:themeColor="text1"/>
        </w:rPr>
        <w:t xml:space="preserve"> </w:t>
      </w:r>
      <w:r w:rsidR="00C9448D" w:rsidRPr="00C24FC2">
        <w:rPr>
          <w:rFonts w:eastAsia="TH SarabunPSK" w:cs="TH SarabunPSK" w:hint="cs"/>
          <w:color w:val="000000" w:themeColor="text1"/>
          <w:cs/>
          <w:lang w:bidi="th-TH"/>
        </w:rPr>
        <w:t>ใช้ก</w:t>
      </w:r>
      <w:r w:rsidRPr="00C24FC2">
        <w:rPr>
          <w:rFonts w:eastAsia="TH SarabunPSK" w:cs="TH SarabunPSK" w:hint="cs"/>
          <w:color w:val="000000" w:themeColor="text1"/>
          <w:cs/>
          <w:lang w:bidi="th-TH"/>
        </w:rPr>
        <w:t>ลยุทธ์</w:t>
      </w:r>
      <w:r w:rsidR="00B962FD" w:rsidRPr="00C24FC2">
        <w:rPr>
          <w:rFonts w:eastAsia="TH SarabunPSK" w:cs="TH SarabunPSK" w:hint="cs"/>
          <w:color w:val="000000" w:themeColor="text1"/>
        </w:rPr>
        <w:t xml:space="preserve"> “3 </w:t>
      </w:r>
      <w:r w:rsidRPr="00C24FC2">
        <w:rPr>
          <w:rFonts w:eastAsia="TH SarabunPSK" w:cs="TH SarabunPSK" w:hint="cs"/>
          <w:color w:val="000000" w:themeColor="text1"/>
          <w:cs/>
          <w:lang w:bidi="th-TH"/>
        </w:rPr>
        <w:t xml:space="preserve">ประสาน </w:t>
      </w:r>
      <w:r w:rsidR="00B962FD" w:rsidRPr="00C24FC2">
        <w:rPr>
          <w:rFonts w:eastAsia="TH SarabunPSK" w:cs="TH SarabunPSK" w:hint="cs"/>
          <w:color w:val="000000" w:themeColor="text1"/>
        </w:rPr>
        <w:t>(Home-Center-Hospital)”</w:t>
      </w:r>
      <w:r w:rsidR="0032380E" w:rsidRPr="00C24FC2">
        <w:rPr>
          <w:rFonts w:eastAsia="TH SarabunPSK" w:cs="TH SarabunPSK" w:hint="cs"/>
          <w:color w:val="000000" w:themeColor="text1"/>
        </w:rPr>
        <w:t xml:space="preserve"> </w:t>
      </w:r>
      <w:r w:rsidRPr="00C24FC2">
        <w:rPr>
          <w:rFonts w:eastAsia="TH SarabunPSK" w:cs="TH SarabunPSK" w:hint="cs"/>
          <w:color w:val="000000" w:themeColor="text1"/>
          <w:cs/>
          <w:lang w:bidi="th-TH"/>
        </w:rPr>
        <w:t>ดำเนินการในกลุ่มเป้าหมาย</w:t>
      </w:r>
      <w:r w:rsidR="00C9448D" w:rsidRPr="00C24FC2">
        <w:rPr>
          <w:rFonts w:eastAsia="TH SarabunPSK" w:cs="TH SarabunPSK" w:hint="cs"/>
          <w:color w:val="000000" w:themeColor="text1"/>
          <w:cs/>
          <w:lang w:bidi="th-TH"/>
        </w:rPr>
        <w:t xml:space="preserve">คือ </w:t>
      </w:r>
      <w:r w:rsidRPr="00C24FC2">
        <w:rPr>
          <w:rFonts w:eastAsia="TH SarabunPSK" w:cs="TH SarabunPSK" w:hint="cs"/>
          <w:color w:val="000000" w:themeColor="text1"/>
          <w:cs/>
          <w:lang w:bidi="th-TH"/>
        </w:rPr>
        <w:t>เด็กที่ต</w:t>
      </w:r>
      <w:r w:rsidR="00C9448D" w:rsidRPr="00C24FC2">
        <w:rPr>
          <w:rFonts w:eastAsia="TH SarabunPSK" w:cs="TH SarabunPSK" w:hint="cs"/>
          <w:color w:val="000000" w:themeColor="text1"/>
          <w:cs/>
          <w:lang w:bidi="th-TH"/>
        </w:rPr>
        <w:t>รวจพบภาวะโลหิตจาง จำนวน 15 คน ตั้งแต่วันที่</w:t>
      </w:r>
      <w:r w:rsidRPr="00C24FC2">
        <w:rPr>
          <w:rFonts w:eastAsia="TH SarabunPSK" w:cs="TH SarabunPSK" w:hint="cs"/>
          <w:color w:val="000000" w:themeColor="text1"/>
          <w:cs/>
          <w:lang w:bidi="th-TH"/>
        </w:rPr>
        <w:t xml:space="preserve"> 1 ต.ค.2568 – 1 เม.ย.2569</w:t>
      </w:r>
      <w:r w:rsidR="00C9448D" w:rsidRPr="00C24FC2">
        <w:rPr>
          <w:rFonts w:eastAsia="TH SarabunPSK" w:cs="TH SarabunPSK" w:hint="cs"/>
          <w:color w:val="000000" w:themeColor="text1"/>
          <w:cs/>
          <w:lang w:bidi="th-TH"/>
        </w:rPr>
        <w:t xml:space="preserve"> แบ่งออกเป็น 3 ระยะ ดังนี้ ระยะที่ </w:t>
      </w:r>
      <w:r w:rsidRPr="00C24FC2">
        <w:rPr>
          <w:rFonts w:eastAsia="TH SarabunPSK" w:cs="TH SarabunPSK" w:hint="cs"/>
          <w:color w:val="000000" w:themeColor="text1"/>
          <w:cs/>
          <w:lang w:bidi="th-TH"/>
        </w:rPr>
        <w:t>1) ขั้นเตรียมการ</w:t>
      </w:r>
      <w:r w:rsidRPr="00C24FC2">
        <w:rPr>
          <w:rFonts w:eastAsia="TH SarabunPSK" w:cs="TH SarabunPSK" w:hint="cs"/>
          <w:color w:val="000000" w:themeColor="text1"/>
          <w:lang w:bidi="th-TH"/>
        </w:rPr>
        <w:t xml:space="preserve">: </w:t>
      </w:r>
      <w:r w:rsidRPr="00C24FC2">
        <w:rPr>
          <w:rFonts w:eastAsia="TH SarabunPSK" w:cs="TH SarabunPSK" w:hint="cs"/>
          <w:color w:val="000000" w:themeColor="text1"/>
          <w:cs/>
          <w:lang w:bidi="th-TH"/>
        </w:rPr>
        <w:t xml:space="preserve">ชี้แจงแนวทางการปฏิบัติแก่เจ้าหน้าที่อสม. และครูพี่เลี้ยง พร้อมลงพื้นที่ชี้แจงรายบุคลแก่ผู้ปกครองเด็ก </w:t>
      </w:r>
      <w:r w:rsidR="00C9448D" w:rsidRPr="00C24FC2">
        <w:rPr>
          <w:rFonts w:eastAsia="TH SarabunPSK" w:cs="TH SarabunPSK" w:hint="cs"/>
          <w:color w:val="000000" w:themeColor="text1"/>
          <w:cs/>
          <w:lang w:bidi="th-TH"/>
        </w:rPr>
        <w:t xml:space="preserve">ระยะที่ </w:t>
      </w:r>
      <w:r w:rsidRPr="00C24FC2">
        <w:rPr>
          <w:rFonts w:eastAsia="TH SarabunPSK" w:cs="TH SarabunPSK" w:hint="cs"/>
          <w:color w:val="000000" w:themeColor="text1"/>
          <w:cs/>
          <w:lang w:bidi="th-TH"/>
        </w:rPr>
        <w:t>2) ขั้นตอนปฏิบัติ</w:t>
      </w:r>
      <w:r w:rsidRPr="00C24FC2">
        <w:rPr>
          <w:rFonts w:eastAsia="TH SarabunPSK" w:cs="TH SarabunPSK" w:hint="cs"/>
          <w:color w:val="000000" w:themeColor="text1"/>
          <w:lang w:bidi="th-TH"/>
        </w:rPr>
        <w:t>:</w:t>
      </w:r>
      <w:r w:rsidR="0032380E" w:rsidRPr="00C24FC2">
        <w:rPr>
          <w:rFonts w:eastAsia="TH SarabunPSK" w:cs="TH SarabunPSK" w:hint="cs"/>
          <w:color w:val="000000" w:themeColor="text1"/>
          <w:lang w:bidi="th-TH"/>
        </w:rPr>
        <w:t xml:space="preserve"> .</w:t>
      </w:r>
      <w:r w:rsidR="0032380E" w:rsidRPr="00C24FC2">
        <w:rPr>
          <w:rFonts w:eastAsia="TH SarabunPSK" w:cs="TH SarabunPSK" w:hint="cs"/>
          <w:color w:val="000000" w:themeColor="text1"/>
          <w:cs/>
          <w:lang w:bidi="th-TH"/>
        </w:rPr>
        <w:t xml:space="preserve">ใช้นวัตกรรม </w:t>
      </w:r>
      <w:r w:rsidR="0032380E" w:rsidRPr="00C24FC2">
        <w:rPr>
          <w:rFonts w:eastAsia="TH SarabunPSK" w:cs="TH SarabunPSK" w:hint="cs"/>
          <w:color w:val="000000" w:themeColor="text1"/>
          <w:lang w:bidi="th-TH"/>
        </w:rPr>
        <w:t>“Check</w:t>
      </w:r>
      <w:r w:rsidR="00467366" w:rsidRPr="00C24FC2">
        <w:rPr>
          <w:rFonts w:eastAsia="TH SarabunPSK" w:cs="TH SarabunPSK"/>
          <w:color w:val="000000" w:themeColor="text1"/>
          <w:lang w:bidi="th-TH"/>
        </w:rPr>
        <w:t>l</w:t>
      </w:r>
      <w:r w:rsidR="0032380E" w:rsidRPr="00C24FC2">
        <w:rPr>
          <w:rFonts w:eastAsia="TH SarabunPSK" w:cs="TH SarabunPSK" w:hint="cs"/>
          <w:color w:val="000000" w:themeColor="text1"/>
          <w:lang w:bidi="th-TH"/>
        </w:rPr>
        <w:t xml:space="preserve">ist </w:t>
      </w:r>
      <w:r w:rsidR="0032380E" w:rsidRPr="00C24FC2">
        <w:rPr>
          <w:rFonts w:eastAsia="TH SarabunPSK" w:cs="TH SarabunPSK" w:hint="cs"/>
          <w:color w:val="000000" w:themeColor="text1"/>
          <w:cs/>
          <w:lang w:bidi="th-TH"/>
        </w:rPr>
        <w:t>พิชิตซีด</w:t>
      </w:r>
      <w:r w:rsidR="0032380E" w:rsidRPr="00C24FC2">
        <w:rPr>
          <w:rFonts w:eastAsia="TH SarabunPSK" w:cs="TH SarabunPSK" w:hint="cs"/>
          <w:color w:val="000000" w:themeColor="text1"/>
          <w:lang w:bidi="th-TH"/>
        </w:rPr>
        <w:t>”</w:t>
      </w:r>
      <w:r w:rsidR="0032380E" w:rsidRPr="00C24FC2">
        <w:rPr>
          <w:rFonts w:eastAsia="TH SarabunPSK" w:cs="TH SarabunPSK" w:hint="cs"/>
          <w:color w:val="000000" w:themeColor="text1"/>
          <w:cs/>
          <w:lang w:bidi="th-TH"/>
        </w:rPr>
        <w:t xml:space="preserve"> บันทึกการรับประทานยาเสริมธาตุเหล็กของเด็กระหว่างบ้านและศูนย์พัฒนาเด็กเล็ก โดยมีโรงพยาบาลเป็นตัวกลางผ่านระบบ </w:t>
      </w:r>
      <w:r w:rsidR="0032380E" w:rsidRPr="00C24FC2">
        <w:rPr>
          <w:rFonts w:eastAsia="TH SarabunPSK" w:cs="TH SarabunPSK" w:hint="cs"/>
          <w:color w:val="000000" w:themeColor="text1"/>
          <w:lang w:bidi="th-TH"/>
        </w:rPr>
        <w:t>Line Group</w:t>
      </w:r>
      <w:r w:rsidR="0032380E" w:rsidRPr="00C24FC2">
        <w:rPr>
          <w:rFonts w:eastAsia="TH SarabunPSK" w:cs="TH SarabunPSK" w:hint="cs"/>
          <w:color w:val="000000" w:themeColor="text1"/>
        </w:rPr>
        <w:t xml:space="preserve"> </w:t>
      </w:r>
      <w:r w:rsidR="00EB635D">
        <w:rPr>
          <w:rFonts w:eastAsia="TH SarabunPSK" w:cs="TH SarabunPSK" w:hint="cs"/>
          <w:color w:val="000000" w:themeColor="text1"/>
          <w:cs/>
          <w:lang w:bidi="th-TH"/>
        </w:rPr>
        <w:t>และ</w:t>
      </w:r>
      <w:r w:rsidR="0032380E" w:rsidRPr="00C24FC2">
        <w:rPr>
          <w:rFonts w:eastAsia="TH SarabunPSK" w:cs="TH SarabunPSK" w:hint="cs"/>
          <w:color w:val="000000" w:themeColor="text1"/>
          <w:cs/>
          <w:lang w:bidi="th-TH"/>
        </w:rPr>
        <w:t xml:space="preserve">ให้ความรู้เรื่องอาหารที่ทานเพื่อช่วยให้เด็กทานยาได้ง่ายขึ้น ให้ความรู้เรื่องสีของอุจจาระหลังทานยาเสริมธาตุเหล็ก เพื่อลดความวิตกกังวลของผู้ปกครอง และใช้ระบบรางวัล </w:t>
      </w:r>
      <w:r w:rsidR="0032380E" w:rsidRPr="00C24FC2">
        <w:rPr>
          <w:rFonts w:eastAsia="TH SarabunPSK" w:cs="TH SarabunPSK" w:hint="cs"/>
          <w:color w:val="000000" w:themeColor="text1"/>
          <w:lang w:bidi="th-TH"/>
        </w:rPr>
        <w:t>“</w:t>
      </w:r>
      <w:r w:rsidR="0032380E" w:rsidRPr="00C24FC2">
        <w:rPr>
          <w:rFonts w:eastAsia="TH SarabunPSK" w:cs="TH SarabunPSK" w:hint="cs"/>
          <w:color w:val="000000" w:themeColor="text1"/>
          <w:cs/>
          <w:lang w:bidi="th-TH"/>
        </w:rPr>
        <w:t>สติ๊กเกอร์ดาวคนเก่ง</w:t>
      </w:r>
      <w:r w:rsidR="0032380E" w:rsidRPr="00C24FC2">
        <w:rPr>
          <w:rFonts w:eastAsia="TH SarabunPSK" w:cs="TH SarabunPSK" w:hint="cs"/>
          <w:color w:val="000000" w:themeColor="text1"/>
          <w:lang w:bidi="th-TH"/>
        </w:rPr>
        <w:t>”</w:t>
      </w:r>
      <w:r w:rsidR="0032380E" w:rsidRPr="00C24FC2">
        <w:rPr>
          <w:rFonts w:eastAsia="TH SarabunPSK" w:cs="TH SarabunPSK" w:hint="cs"/>
          <w:color w:val="000000" w:themeColor="text1"/>
          <w:cs/>
          <w:lang w:bidi="th-TH"/>
        </w:rPr>
        <w:t>เพื่อกระตุ้นความร่วมมือ</w:t>
      </w:r>
      <w:r w:rsidR="0032380E" w:rsidRPr="00EB635D">
        <w:rPr>
          <w:rFonts w:eastAsia="TH SarabunPSK" w:cs="TH SarabunPSK" w:hint="cs"/>
          <w:color w:val="000000" w:themeColor="text1"/>
          <w:cs/>
          <w:lang w:bidi="th-TH"/>
        </w:rPr>
        <w:t>จากเด็ก</w:t>
      </w:r>
      <w:r w:rsidR="00C67B63" w:rsidRPr="00EB635D">
        <w:rPr>
          <w:rFonts w:eastAsia="TH SarabunPSK" w:cs="TH SarabunPSK"/>
          <w:color w:val="000000" w:themeColor="text1"/>
        </w:rPr>
        <w:t xml:space="preserve"> </w:t>
      </w:r>
      <w:r w:rsidR="00EB635D">
        <w:rPr>
          <w:rFonts w:eastAsia="TH SarabunPSK" w:cs="TH SarabunPSK"/>
          <w:color w:val="000000" w:themeColor="text1"/>
          <w:cs/>
        </w:rPr>
        <w:t>ระยะที่ 3</w:t>
      </w:r>
      <w:r w:rsidR="00EB635D">
        <w:rPr>
          <w:rFonts w:eastAsia="TH SarabunPSK" w:cs="TH SarabunPSK"/>
          <w:color w:val="000000" w:themeColor="text1"/>
        </w:rPr>
        <w:t>)</w:t>
      </w:r>
      <w:r w:rsidR="00C67B63" w:rsidRPr="00C67B63">
        <w:rPr>
          <w:rFonts w:eastAsia="TH SarabunPSK" w:cs="TH SarabunPSK"/>
          <w:color w:val="000000" w:themeColor="text1"/>
          <w:lang w:bidi="th-TH"/>
        </w:rPr>
        <w:t> </w:t>
      </w:r>
      <w:r w:rsidR="00C67B63" w:rsidRPr="00C67B63">
        <w:rPr>
          <w:rFonts w:eastAsia="TH SarabunPSK" w:cs="TH SarabunPSK"/>
          <w:color w:val="000000" w:themeColor="text1"/>
          <w:cs/>
        </w:rPr>
        <w:t>ขั้น</w:t>
      </w:r>
      <w:r w:rsidR="00EB635D">
        <w:rPr>
          <w:rFonts w:eastAsia="TH SarabunPSK" w:cs="TH SarabunPSK" w:hint="cs"/>
          <w:color w:val="000000" w:themeColor="text1"/>
          <w:cs/>
          <w:lang w:bidi="th-TH"/>
        </w:rPr>
        <w:t>ตอนการ</w:t>
      </w:r>
      <w:r w:rsidR="00C67B63" w:rsidRPr="00C67B63">
        <w:rPr>
          <w:rFonts w:eastAsia="TH SarabunPSK" w:cs="TH SarabunPSK"/>
          <w:color w:val="000000" w:themeColor="text1"/>
          <w:cs/>
        </w:rPr>
        <w:t>เฝ้าระวังและประเมินผล</w:t>
      </w:r>
      <w:r w:rsidR="00EB635D">
        <w:rPr>
          <w:rFonts w:eastAsia="TH SarabunPSK" w:cs="TH SarabunPSK"/>
          <w:color w:val="000000" w:themeColor="text1"/>
        </w:rPr>
        <w:t xml:space="preserve"> : </w:t>
      </w:r>
      <w:r w:rsidR="00C67B63" w:rsidRPr="00C67B63">
        <w:rPr>
          <w:rFonts w:eastAsia="TH SarabunPSK" w:cs="TH SarabunPSK"/>
          <w:color w:val="000000" w:themeColor="text1"/>
          <w:cs/>
          <w:lang w:bidi="th-TH"/>
        </w:rPr>
        <w:t>ติดตาม</w:t>
      </w:r>
      <w:r w:rsidR="00C67B63" w:rsidRPr="00C67B63">
        <w:rPr>
          <w:rFonts w:eastAsia="TH SarabunPSK" w:cs="TH SarabunPSK"/>
          <w:color w:val="000000" w:themeColor="text1"/>
          <w:lang w:bidi="th-TH"/>
        </w:rPr>
        <w:t> </w:t>
      </w:r>
      <w:r w:rsidR="00C67B63" w:rsidRPr="00C67B63">
        <w:rPr>
          <w:rFonts w:eastAsia="TH SarabunPSK" w:cs="TH SarabunPSK"/>
          <w:color w:val="000000" w:themeColor="text1"/>
          <w:cs/>
          <w:lang w:bidi="th-TH"/>
        </w:rPr>
        <w:t>ประเมินผลทุก</w:t>
      </w:r>
      <w:r w:rsidR="00C67B63" w:rsidRPr="00C67B63">
        <w:rPr>
          <w:rFonts w:eastAsia="TH SarabunPSK" w:cs="TH SarabunPSK"/>
          <w:color w:val="000000" w:themeColor="text1"/>
          <w:lang w:bidi="th-TH"/>
        </w:rPr>
        <w:t> 1 </w:t>
      </w:r>
      <w:r w:rsidR="00C67B63" w:rsidRPr="00C67B63">
        <w:rPr>
          <w:rFonts w:eastAsia="TH SarabunPSK" w:cs="TH SarabunPSK"/>
          <w:color w:val="000000" w:themeColor="text1"/>
          <w:cs/>
          <w:lang w:bidi="th-TH"/>
        </w:rPr>
        <w:t>เดือน</w:t>
      </w:r>
      <w:r w:rsidR="00C67B63" w:rsidRPr="00C67B63">
        <w:rPr>
          <w:rFonts w:eastAsia="TH SarabunPSK" w:cs="TH SarabunPSK"/>
          <w:color w:val="000000" w:themeColor="text1"/>
          <w:lang w:bidi="th-TH"/>
        </w:rPr>
        <w:t> </w:t>
      </w:r>
      <w:r w:rsidR="00C67B63" w:rsidRPr="00C67B63">
        <w:rPr>
          <w:rFonts w:eastAsia="TH SarabunPSK" w:cs="TH SarabunPSK"/>
          <w:color w:val="000000" w:themeColor="text1"/>
          <w:cs/>
          <w:lang w:bidi="th-TH"/>
        </w:rPr>
        <w:t>และเมื่อครบกำหนด 3 เดือน</w:t>
      </w:r>
      <w:r w:rsidR="00C67B63" w:rsidRPr="00C67B63">
        <w:rPr>
          <w:rFonts w:eastAsia="TH SarabunPSK" w:cs="TH SarabunPSK"/>
          <w:color w:val="000000" w:themeColor="text1"/>
          <w:lang w:bidi="th-TH"/>
        </w:rPr>
        <w:t> </w:t>
      </w:r>
      <w:r w:rsidR="00C67B63" w:rsidRPr="00C67B63">
        <w:rPr>
          <w:rFonts w:eastAsia="TH SarabunPSK" w:cs="TH SarabunPSK"/>
          <w:color w:val="000000" w:themeColor="text1"/>
          <w:cs/>
          <w:lang w:bidi="th-TH"/>
        </w:rPr>
        <w:t>ประสานนัดเด็กกลับมาเจาะเลือดซ้ำที่โรงพยาบาล</w:t>
      </w:r>
      <w:r w:rsidR="00EB635D">
        <w:rPr>
          <w:rFonts w:eastAsia="TH SarabunPSK" w:cs="TH SarabunPSK" w:hint="cs"/>
          <w:color w:val="000000" w:themeColor="text1"/>
          <w:cs/>
          <w:lang w:bidi="th-TH"/>
        </w:rPr>
        <w:t>และ</w:t>
      </w:r>
      <w:r w:rsidR="00C67B63" w:rsidRPr="00C67B63">
        <w:rPr>
          <w:rFonts w:eastAsia="TH SarabunPSK" w:cs="TH SarabunPSK"/>
          <w:color w:val="000000" w:themeColor="text1"/>
          <w:cs/>
          <w:lang w:bidi="th-TH"/>
        </w:rPr>
        <w:t>แจ้งผลกลับไปยัง บ้าน และ ศูนย์ฯ เพื่อปรับแผนการดูแลรายบุคคลต่อไป</w:t>
      </w:r>
      <w:r w:rsidR="00C67B63" w:rsidRPr="00C67B63">
        <w:rPr>
          <w:rFonts w:eastAsia="TH SarabunPSK" w:cs="TH SarabunPSK"/>
          <w:color w:val="000000" w:themeColor="text1"/>
          <w:lang w:bidi="th-TH"/>
        </w:rPr>
        <w:t>  </w:t>
      </w:r>
    </w:p>
    <w:p w14:paraId="2B6577BA" w14:textId="51C0F7F4" w:rsidR="00C24FC2" w:rsidRPr="00C24FC2" w:rsidRDefault="0032380E" w:rsidP="00501A67">
      <w:pPr>
        <w:jc w:val="thaiDistribute"/>
        <w:rPr>
          <w:rFonts w:eastAsia="TH SarabunPSK" w:cs="TH SarabunPSK"/>
          <w:color w:val="000000" w:themeColor="text1"/>
          <w:lang w:bidi="th-TH"/>
        </w:rPr>
      </w:pPr>
      <w:r w:rsidRPr="00C24FC2">
        <w:rPr>
          <w:rFonts w:eastAsia="TH SarabunPSK" w:cs="TH SarabunPSK" w:hint="cs"/>
          <w:b/>
          <w:bCs/>
          <w:color w:val="000000" w:themeColor="text1"/>
          <w:cs/>
          <w:lang w:bidi="th-TH"/>
        </w:rPr>
        <w:t>ประโยชน์และการนำไปใช้</w:t>
      </w:r>
      <w:r w:rsidR="00B962FD" w:rsidRPr="00C24FC2">
        <w:rPr>
          <w:rFonts w:eastAsia="TH SarabunPSK" w:cs="TH SarabunPSK" w:hint="cs"/>
          <w:b/>
          <w:bCs/>
          <w:color w:val="000000" w:themeColor="text1"/>
        </w:rPr>
        <w:t>:</w:t>
      </w:r>
      <w:r w:rsidR="00B962FD" w:rsidRPr="00C24FC2">
        <w:rPr>
          <w:rFonts w:eastAsia="TH SarabunPSK" w:cs="TH SarabunPSK" w:hint="cs"/>
          <w:b/>
          <w:color w:val="000000" w:themeColor="text1"/>
        </w:rPr>
        <w:t xml:space="preserve"> </w:t>
      </w:r>
      <w:r w:rsidRPr="00C24FC2">
        <w:rPr>
          <w:rFonts w:eastAsia="TH SarabunPSK" w:cs="TH SarabunPSK" w:hint="cs"/>
          <w:b/>
          <w:color w:val="000000" w:themeColor="text1"/>
          <w:cs/>
          <w:lang w:bidi="th-TH"/>
        </w:rPr>
        <w:t xml:space="preserve">จากการดำเนินงานพบว่า เด็กที่มีภาวะโลหิตจาง 15 คน </w:t>
      </w:r>
      <w:r w:rsidR="008D47F9" w:rsidRPr="00C24FC2">
        <w:rPr>
          <w:rFonts w:eastAsia="TH SarabunPSK" w:cs="TH SarabunPSK" w:hint="cs"/>
          <w:b/>
          <w:color w:val="000000" w:themeColor="text1"/>
          <w:cs/>
          <w:lang w:bidi="th-TH"/>
        </w:rPr>
        <w:t>สามารถเข้าถึงการรักษาและติดตามผลไ</w:t>
      </w:r>
      <w:r w:rsidR="00A754DF">
        <w:rPr>
          <w:rFonts w:eastAsia="TH SarabunPSK" w:cs="TH SarabunPSK" w:hint="cs"/>
          <w:b/>
          <w:color w:val="000000" w:themeColor="text1"/>
          <w:cs/>
          <w:lang w:bidi="th-TH"/>
        </w:rPr>
        <w:t>ด้ครบถ้วน(ร้อยละ 100) ผลการตรวจ</w:t>
      </w:r>
      <w:r w:rsidR="008D47F9" w:rsidRPr="00C24FC2">
        <w:rPr>
          <w:rFonts w:eastAsia="TH SarabunPSK" w:cs="TH SarabunPSK" w:hint="cs"/>
          <w:b/>
          <w:color w:val="000000" w:themeColor="text1"/>
          <w:cs/>
          <w:lang w:bidi="th-TH"/>
        </w:rPr>
        <w:t xml:space="preserve">ฮีโมโกลบินหลังดำเนินการ 3 เดือน </w:t>
      </w:r>
      <w:r w:rsidR="00501A67" w:rsidRPr="00C24FC2">
        <w:rPr>
          <w:rFonts w:eastAsia="TH SarabunPSK" w:cs="TH SarabunPSK" w:hint="cs"/>
          <w:b/>
          <w:color w:val="000000" w:themeColor="text1"/>
          <w:cs/>
          <w:lang w:bidi="th-TH"/>
        </w:rPr>
        <w:t>พบว่าอยู่ในเกณฑ์ปกติครบทุกราย</w:t>
      </w:r>
      <w:r w:rsidR="00B962FD" w:rsidRPr="00C24FC2">
        <w:rPr>
          <w:rFonts w:eastAsia="TH SarabunPSK" w:cs="TH SarabunPSK" w:hint="cs"/>
          <w:color w:val="000000" w:themeColor="text1"/>
        </w:rPr>
        <w:t>(</w:t>
      </w:r>
      <w:r w:rsidR="00501A67" w:rsidRPr="00C24FC2">
        <w:rPr>
          <w:rFonts w:eastAsia="TH SarabunPSK" w:cs="TH SarabunPSK" w:hint="cs"/>
          <w:color w:val="000000" w:themeColor="text1"/>
          <w:cs/>
          <w:lang w:bidi="th-TH"/>
        </w:rPr>
        <w:t>ร้อยละ</w:t>
      </w:r>
      <w:r w:rsidR="00B962FD" w:rsidRPr="00C24FC2">
        <w:rPr>
          <w:rFonts w:eastAsia="TH SarabunPSK" w:cs="TH SarabunPSK" w:hint="cs"/>
          <w:color w:val="000000" w:themeColor="text1"/>
        </w:rPr>
        <w:t xml:space="preserve"> 100) </w:t>
      </w:r>
      <w:r w:rsidR="00501A67" w:rsidRPr="00C24FC2">
        <w:rPr>
          <w:rFonts w:eastAsia="TH SarabunPSK" w:cs="TH SarabunPSK" w:hint="cs"/>
          <w:color w:val="000000" w:themeColor="text1"/>
          <w:cs/>
          <w:lang w:bidi="th-TH"/>
        </w:rPr>
        <w:t>ส่งผลให้อุบัติการณ์ภาวะโลหิตจางลดลงจากร้อยละ 21.4 เหลือร้อยละ 0</w:t>
      </w:r>
      <w:r w:rsidR="00FE6445" w:rsidRPr="00C24FC2">
        <w:rPr>
          <w:rFonts w:eastAsia="TH SarabunPSK" w:cs="TH SarabunPSK" w:hint="cs"/>
          <w:color w:val="000000" w:themeColor="text1"/>
          <w:cs/>
          <w:lang w:bidi="th-TH"/>
        </w:rPr>
        <w:t xml:space="preserve"> นอกจากนี้ยังช่วยสร้างเครือข่ายความร่วมมือที่เข้มแข็งระหว่างผู้ปกครองและสถานศึกษาในการดูแลสุขภาพเด็กเชิงรุก ซึ่งสามารถขยายผลการใช้ </w:t>
      </w:r>
      <w:r w:rsidR="00C24FC2" w:rsidRPr="00C24FC2">
        <w:rPr>
          <w:rFonts w:eastAsia="TH SarabunPSK" w:cs="TH SarabunPSK"/>
          <w:color w:val="000000" w:themeColor="text1"/>
          <w:lang w:bidi="th-TH"/>
        </w:rPr>
        <w:t>Checkl</w:t>
      </w:r>
      <w:r w:rsidR="00FE6445" w:rsidRPr="00C24FC2">
        <w:rPr>
          <w:rFonts w:eastAsia="TH SarabunPSK" w:cs="TH SarabunPSK"/>
          <w:color w:val="000000" w:themeColor="text1"/>
          <w:lang w:bidi="th-TH"/>
        </w:rPr>
        <w:t xml:space="preserve">ist </w:t>
      </w:r>
      <w:r w:rsidR="00FE6445" w:rsidRPr="00C24FC2">
        <w:rPr>
          <w:rFonts w:eastAsia="TH SarabunPSK" w:cs="TH SarabunPSK" w:hint="cs"/>
          <w:color w:val="000000" w:themeColor="text1"/>
          <w:cs/>
          <w:lang w:bidi="th-TH"/>
        </w:rPr>
        <w:t>ไปยังเด็กกลุ่มปกติ</w:t>
      </w:r>
      <w:r w:rsidR="00EB635D">
        <w:rPr>
          <w:rFonts w:eastAsia="TH SarabunPSK" w:cs="TH SarabunPSK" w:hint="cs"/>
          <w:color w:val="000000" w:themeColor="text1"/>
          <w:cs/>
          <w:lang w:bidi="th-TH"/>
        </w:rPr>
        <w:t>เพื่อการเฝ้าระวังอย่างยั่งยืนได้</w:t>
      </w:r>
    </w:p>
    <w:p w14:paraId="32D1152C" w14:textId="0A5CB17B" w:rsidR="00845965" w:rsidRPr="00C24FC2" w:rsidRDefault="00B962FD" w:rsidP="00501A67">
      <w:pPr>
        <w:jc w:val="thaiDistribute"/>
        <w:rPr>
          <w:color w:val="000000" w:themeColor="text1"/>
        </w:rPr>
      </w:pPr>
      <w:r w:rsidRPr="00C24FC2">
        <w:rPr>
          <w:rFonts w:eastAsia="TH SarabunPSK" w:cs="TH SarabunPSK"/>
          <w:b/>
          <w:bCs/>
          <w:color w:val="000000" w:themeColor="text1"/>
          <w:sz w:val="36"/>
          <w:szCs w:val="36"/>
          <w:cs/>
          <w:lang w:bidi="th-TH"/>
        </w:rPr>
        <w:lastRenderedPageBreak/>
        <w:t>เอกสารอ้างอิง</w:t>
      </w:r>
    </w:p>
    <w:p w14:paraId="1A261287" w14:textId="77777777" w:rsidR="00845965" w:rsidRPr="00C24FC2" w:rsidRDefault="00B962FD">
      <w:pPr>
        <w:ind w:left="720" w:hanging="720"/>
        <w:rPr>
          <w:color w:val="000000" w:themeColor="text1"/>
        </w:rPr>
      </w:pPr>
      <w:r w:rsidRPr="00C24FC2">
        <w:rPr>
          <w:rFonts w:eastAsia="TH SarabunPSK"/>
          <w:color w:val="000000" w:themeColor="text1"/>
        </w:rPr>
        <w:t xml:space="preserve">1. </w:t>
      </w:r>
      <w:r w:rsidRPr="00C24FC2">
        <w:rPr>
          <w:rFonts w:eastAsia="TH SarabunPSK" w:cs="TH SarabunPSK"/>
          <w:color w:val="000000" w:themeColor="text1"/>
          <w:cs/>
          <w:lang w:bidi="th-TH"/>
        </w:rPr>
        <w:t>กรมอนามัย กระทรวงสาธารณสุข</w:t>
      </w:r>
      <w:r w:rsidRPr="00C24FC2">
        <w:rPr>
          <w:rFonts w:eastAsia="TH SarabunPSK"/>
          <w:color w:val="000000" w:themeColor="text1"/>
        </w:rPr>
        <w:t xml:space="preserve">. </w:t>
      </w:r>
      <w:r w:rsidRPr="00C24FC2">
        <w:rPr>
          <w:rFonts w:eastAsia="TH SarabunPSK" w:cs="TH SarabunPSK"/>
          <w:color w:val="000000" w:themeColor="text1"/>
          <w:cs/>
          <w:lang w:bidi="th-TH"/>
        </w:rPr>
        <w:t>คู่มือแนวทางการดำเนินงานเฝ้าระวังและส่งเสริมพัฒนาการเด็กปฐมวัย</w:t>
      </w:r>
      <w:r w:rsidRPr="00C24FC2">
        <w:rPr>
          <w:rFonts w:eastAsia="TH SarabunPSK"/>
          <w:color w:val="000000" w:themeColor="text1"/>
        </w:rPr>
        <w:t xml:space="preserve">. </w:t>
      </w:r>
      <w:r w:rsidRPr="00C24FC2">
        <w:rPr>
          <w:rFonts w:eastAsia="TH SarabunPSK" w:cs="TH SarabunPSK"/>
          <w:color w:val="000000" w:themeColor="text1"/>
          <w:cs/>
          <w:lang w:bidi="th-TH"/>
        </w:rPr>
        <w:t>นนทบุรี</w:t>
      </w:r>
      <w:r w:rsidRPr="00C24FC2">
        <w:rPr>
          <w:rFonts w:eastAsia="TH SarabunPSK"/>
          <w:color w:val="000000" w:themeColor="text1"/>
        </w:rPr>
        <w:t xml:space="preserve">: </w:t>
      </w:r>
      <w:r w:rsidRPr="00C24FC2">
        <w:rPr>
          <w:rFonts w:eastAsia="TH SarabunPSK" w:cs="TH SarabunPSK"/>
          <w:color w:val="000000" w:themeColor="text1"/>
          <w:cs/>
          <w:lang w:bidi="th-TH"/>
        </w:rPr>
        <w:t>สำนักส่งเสริมสุขภาพ</w:t>
      </w:r>
      <w:r w:rsidRPr="00C24FC2">
        <w:rPr>
          <w:rFonts w:eastAsia="TH SarabunPSK"/>
          <w:color w:val="000000" w:themeColor="text1"/>
        </w:rPr>
        <w:t>; 2566.</w:t>
      </w:r>
    </w:p>
    <w:p w14:paraId="41A17AD7" w14:textId="77777777" w:rsidR="00845965" w:rsidRPr="00C24FC2" w:rsidRDefault="00B962FD">
      <w:pPr>
        <w:ind w:left="720" w:hanging="720"/>
        <w:rPr>
          <w:color w:val="000000" w:themeColor="text1"/>
        </w:rPr>
      </w:pPr>
      <w:r w:rsidRPr="00C24FC2">
        <w:rPr>
          <w:rFonts w:eastAsia="TH SarabunPSK"/>
          <w:color w:val="000000" w:themeColor="text1"/>
        </w:rPr>
        <w:t xml:space="preserve">2. </w:t>
      </w:r>
      <w:r w:rsidRPr="00C24FC2">
        <w:rPr>
          <w:rFonts w:eastAsia="TH SarabunPSK" w:cs="TH SarabunPSK"/>
          <w:color w:val="000000" w:themeColor="text1"/>
          <w:cs/>
          <w:lang w:bidi="th-TH"/>
        </w:rPr>
        <w:t>สำนักโภชนาการ กรมอนามัย</w:t>
      </w:r>
      <w:r w:rsidRPr="00C24FC2">
        <w:rPr>
          <w:rFonts w:eastAsia="TH SarabunPSK"/>
          <w:color w:val="000000" w:themeColor="text1"/>
        </w:rPr>
        <w:t xml:space="preserve">. </w:t>
      </w:r>
      <w:r w:rsidRPr="00C24FC2">
        <w:rPr>
          <w:rFonts w:eastAsia="TH SarabunPSK" w:cs="TH SarabunPSK"/>
          <w:color w:val="000000" w:themeColor="text1"/>
          <w:cs/>
          <w:lang w:bidi="th-TH"/>
        </w:rPr>
        <w:t>รายงานสถานการณ์ภาวะโภชนาการเด็กปฐมวัยไทย</w:t>
      </w:r>
      <w:r w:rsidRPr="00C24FC2">
        <w:rPr>
          <w:rFonts w:eastAsia="TH SarabunPSK"/>
          <w:color w:val="000000" w:themeColor="text1"/>
        </w:rPr>
        <w:t>. [</w:t>
      </w:r>
      <w:r w:rsidRPr="00C24FC2">
        <w:rPr>
          <w:rFonts w:eastAsia="TH SarabunPSK" w:cs="TH SarabunPSK"/>
          <w:color w:val="000000" w:themeColor="text1"/>
          <w:cs/>
          <w:lang w:bidi="th-TH"/>
        </w:rPr>
        <w:t>ออนไลน์</w:t>
      </w:r>
      <w:r w:rsidRPr="00C24FC2">
        <w:rPr>
          <w:rFonts w:eastAsia="TH SarabunPSK"/>
          <w:color w:val="000000" w:themeColor="text1"/>
        </w:rPr>
        <w:t>]. 2567 [</w:t>
      </w:r>
      <w:r w:rsidRPr="00C24FC2">
        <w:rPr>
          <w:rFonts w:eastAsia="TH SarabunPSK" w:cs="TH SarabunPSK"/>
          <w:color w:val="000000" w:themeColor="text1"/>
          <w:cs/>
          <w:lang w:bidi="th-TH"/>
        </w:rPr>
        <w:t xml:space="preserve">เข้าถึงเมื่อ </w:t>
      </w:r>
      <w:r w:rsidRPr="00C24FC2">
        <w:rPr>
          <w:rFonts w:eastAsia="TH SarabunPSK"/>
          <w:color w:val="000000" w:themeColor="text1"/>
        </w:rPr>
        <w:t xml:space="preserve">7 </w:t>
      </w:r>
      <w:r w:rsidRPr="00C24FC2">
        <w:rPr>
          <w:rFonts w:eastAsia="TH SarabunPSK" w:cs="TH SarabunPSK"/>
          <w:color w:val="000000" w:themeColor="text1"/>
          <w:cs/>
          <w:lang w:bidi="th-TH"/>
        </w:rPr>
        <w:t xml:space="preserve">พฤษภาคม </w:t>
      </w:r>
      <w:r w:rsidRPr="00C24FC2">
        <w:rPr>
          <w:rFonts w:eastAsia="TH SarabunPSK"/>
          <w:color w:val="000000" w:themeColor="text1"/>
        </w:rPr>
        <w:t xml:space="preserve">2569]. </w:t>
      </w:r>
      <w:r w:rsidRPr="00C24FC2">
        <w:rPr>
          <w:rFonts w:eastAsia="TH SarabunPSK" w:cs="TH SarabunPSK"/>
          <w:color w:val="000000" w:themeColor="text1"/>
          <w:cs/>
          <w:lang w:bidi="th-TH"/>
        </w:rPr>
        <w:t>เข้าถึงได้จาก</w:t>
      </w:r>
      <w:r w:rsidRPr="00C24FC2">
        <w:rPr>
          <w:rFonts w:eastAsia="TH SarabunPSK"/>
          <w:color w:val="000000" w:themeColor="text1"/>
        </w:rPr>
        <w:t>: https://nutrition.anamai.moph.go.th</w:t>
      </w:r>
    </w:p>
    <w:p w14:paraId="6AF273FA" w14:textId="77777777" w:rsidR="00845965" w:rsidRPr="00C24FC2" w:rsidRDefault="00B962FD">
      <w:pPr>
        <w:ind w:left="720" w:hanging="720"/>
        <w:rPr>
          <w:color w:val="000000" w:themeColor="text1"/>
        </w:rPr>
      </w:pPr>
      <w:r w:rsidRPr="00C24FC2">
        <w:rPr>
          <w:rFonts w:eastAsia="TH SarabunPSK"/>
          <w:color w:val="000000" w:themeColor="text1"/>
        </w:rPr>
        <w:t xml:space="preserve">3. </w:t>
      </w:r>
      <w:r w:rsidRPr="00C24FC2">
        <w:rPr>
          <w:rFonts w:eastAsia="TH SarabunPSK" w:cs="TH SarabunPSK"/>
          <w:color w:val="000000" w:themeColor="text1"/>
          <w:cs/>
          <w:lang w:bidi="th-TH"/>
        </w:rPr>
        <w:t>สมาคมโลหิตวิทยาแห่งประเทศไทย</w:t>
      </w:r>
      <w:r w:rsidRPr="00C24FC2">
        <w:rPr>
          <w:rFonts w:eastAsia="TH SarabunPSK"/>
          <w:color w:val="000000" w:themeColor="text1"/>
        </w:rPr>
        <w:t xml:space="preserve">. </w:t>
      </w:r>
      <w:r w:rsidRPr="00C24FC2">
        <w:rPr>
          <w:rFonts w:eastAsia="TH SarabunPSK" w:cs="TH SarabunPSK"/>
          <w:color w:val="000000" w:themeColor="text1"/>
          <w:cs/>
          <w:lang w:bidi="th-TH"/>
        </w:rPr>
        <w:t>แนวทางการวินิจฉัยและรักษาภาวะโลหิตจางจากการขาดธาตุเหล็ก</w:t>
      </w:r>
      <w:r w:rsidRPr="00C24FC2">
        <w:rPr>
          <w:rFonts w:eastAsia="TH SarabunPSK"/>
          <w:color w:val="000000" w:themeColor="text1"/>
        </w:rPr>
        <w:t xml:space="preserve">. </w:t>
      </w:r>
      <w:r w:rsidRPr="00C24FC2">
        <w:rPr>
          <w:rFonts w:eastAsia="TH SarabunPSK" w:cs="TH SarabunPSK"/>
          <w:color w:val="000000" w:themeColor="text1"/>
          <w:cs/>
          <w:lang w:bidi="th-TH"/>
        </w:rPr>
        <w:t>กรุงเทพฯ</w:t>
      </w:r>
      <w:r w:rsidRPr="00C24FC2">
        <w:rPr>
          <w:rFonts w:eastAsia="TH SarabunPSK"/>
          <w:color w:val="000000" w:themeColor="text1"/>
        </w:rPr>
        <w:t xml:space="preserve">: </w:t>
      </w:r>
      <w:r w:rsidRPr="00C24FC2">
        <w:rPr>
          <w:rFonts w:eastAsia="TH SarabunPSK" w:cs="TH SarabunPSK"/>
          <w:color w:val="000000" w:themeColor="text1"/>
          <w:cs/>
          <w:lang w:bidi="th-TH"/>
        </w:rPr>
        <w:t>นำอักษรการพิมพ์</w:t>
      </w:r>
      <w:r w:rsidRPr="00C24FC2">
        <w:rPr>
          <w:rFonts w:eastAsia="TH SarabunPSK"/>
          <w:color w:val="000000" w:themeColor="text1"/>
        </w:rPr>
        <w:t>; 2565.</w:t>
      </w:r>
    </w:p>
    <w:p w14:paraId="725830E8" w14:textId="77777777" w:rsidR="00845965" w:rsidRPr="00C24FC2" w:rsidRDefault="00B962FD">
      <w:pPr>
        <w:ind w:left="720" w:hanging="720"/>
        <w:rPr>
          <w:color w:val="000000" w:themeColor="text1"/>
        </w:rPr>
      </w:pPr>
      <w:r w:rsidRPr="00C24FC2">
        <w:rPr>
          <w:rFonts w:eastAsia="TH SarabunPSK"/>
          <w:color w:val="000000" w:themeColor="text1"/>
        </w:rPr>
        <w:t xml:space="preserve">4. </w:t>
      </w:r>
      <w:r w:rsidRPr="00C24FC2">
        <w:rPr>
          <w:rFonts w:eastAsia="TH SarabunPSK" w:cs="TH SarabunPSK"/>
          <w:color w:val="000000" w:themeColor="text1"/>
          <w:cs/>
          <w:lang w:bidi="th-TH"/>
        </w:rPr>
        <w:t>ศศิธร พุ่มงาม</w:t>
      </w:r>
      <w:r w:rsidRPr="00C24FC2">
        <w:rPr>
          <w:rFonts w:eastAsia="TH SarabunPSK"/>
          <w:color w:val="000000" w:themeColor="text1"/>
        </w:rPr>
        <w:t xml:space="preserve">. </w:t>
      </w:r>
      <w:r w:rsidRPr="00C24FC2">
        <w:rPr>
          <w:rFonts w:eastAsia="TH SarabunPSK" w:cs="TH SarabunPSK"/>
          <w:color w:val="000000" w:themeColor="text1"/>
          <w:cs/>
          <w:lang w:bidi="th-TH"/>
        </w:rPr>
        <w:t>การพัฒนารูปแบบการมีส่วนร่วมของชุมชนในการป้องกันภาวะซีดในเด็ก</w:t>
      </w:r>
      <w:r w:rsidRPr="00C24FC2">
        <w:rPr>
          <w:rFonts w:eastAsia="TH SarabunPSK"/>
          <w:color w:val="000000" w:themeColor="text1"/>
        </w:rPr>
        <w:t xml:space="preserve">. </w:t>
      </w:r>
      <w:r w:rsidRPr="00C24FC2">
        <w:rPr>
          <w:rFonts w:eastAsia="TH SarabunPSK" w:cs="TH SarabunPSK"/>
          <w:color w:val="000000" w:themeColor="text1"/>
          <w:cs/>
          <w:lang w:bidi="th-TH"/>
        </w:rPr>
        <w:t>วารสารสุขภาพชุมชน</w:t>
      </w:r>
      <w:r w:rsidRPr="00C24FC2">
        <w:rPr>
          <w:rFonts w:eastAsia="TH SarabunPSK"/>
          <w:color w:val="000000" w:themeColor="text1"/>
        </w:rPr>
        <w:t>. 2567;10(2):45-58.</w:t>
      </w:r>
    </w:p>
    <w:p w14:paraId="3C59347C" w14:textId="77777777" w:rsidR="00845965" w:rsidRPr="00C24FC2" w:rsidRDefault="00B962FD">
      <w:pPr>
        <w:ind w:left="720" w:hanging="720"/>
        <w:rPr>
          <w:color w:val="000000" w:themeColor="text1"/>
        </w:rPr>
      </w:pPr>
      <w:r w:rsidRPr="00C24FC2">
        <w:rPr>
          <w:rFonts w:eastAsia="TH SarabunPSK"/>
          <w:color w:val="000000" w:themeColor="text1"/>
        </w:rPr>
        <w:t>5. World Health Organization. Guideline: Daily iron supplementation in infants and children. Geneva: WHO Press; 2016.</w:t>
      </w:r>
    </w:p>
    <w:sectPr w:rsidR="00845965" w:rsidRPr="00C24FC2" w:rsidSect="00FE6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3C52"/>
    <w:rsid w:val="0015074B"/>
    <w:rsid w:val="0029639D"/>
    <w:rsid w:val="0032380E"/>
    <w:rsid w:val="00326F90"/>
    <w:rsid w:val="00356E1E"/>
    <w:rsid w:val="00367709"/>
    <w:rsid w:val="003C2CFD"/>
    <w:rsid w:val="00467366"/>
    <w:rsid w:val="004F1E61"/>
    <w:rsid w:val="00501A67"/>
    <w:rsid w:val="00815714"/>
    <w:rsid w:val="00845965"/>
    <w:rsid w:val="008D47F9"/>
    <w:rsid w:val="00A754DF"/>
    <w:rsid w:val="00A76224"/>
    <w:rsid w:val="00AA1D8D"/>
    <w:rsid w:val="00B47730"/>
    <w:rsid w:val="00B962FD"/>
    <w:rsid w:val="00C04A7E"/>
    <w:rsid w:val="00C24FC2"/>
    <w:rsid w:val="00C67B63"/>
    <w:rsid w:val="00C77412"/>
    <w:rsid w:val="00C9448D"/>
    <w:rsid w:val="00CB0664"/>
    <w:rsid w:val="00D640D9"/>
    <w:rsid w:val="00E005FB"/>
    <w:rsid w:val="00EB635D"/>
    <w:rsid w:val="00F02626"/>
    <w:rsid w:val="00F826AC"/>
    <w:rsid w:val="00FC693F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887FBB"/>
  <w14:defaultImageDpi w14:val="300"/>
  <w15:docId w15:val="{BBE10B48-3CFC-434C-9FDF-B7B95845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EastAsia" w:hAnsi="TH SarabunPSK" w:cstheme="minorBidi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6C2325-AEEA-41C3-8687-7A506E50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wanchanok kaewkata</cp:lastModifiedBy>
  <cp:revision>2</cp:revision>
  <dcterms:created xsi:type="dcterms:W3CDTF">2026-05-08T05:19:00Z</dcterms:created>
  <dcterms:modified xsi:type="dcterms:W3CDTF">2026-05-08T05:19:00Z</dcterms:modified>
  <cp:category/>
</cp:coreProperties>
</file>