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05" w:rsidRDefault="00657805" w:rsidP="00631333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5780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การพัฒนาระบบสนับสนุนการตัดสินใจเพื่อลดความคลาดเคลื่อนด้านสิทธิการรักษาหลังจำหน่าย ผู้รับบริการห้องคลอด โดยใช้ </w:t>
      </w:r>
      <w:r w:rsidRPr="00657805">
        <w:rPr>
          <w:rFonts w:ascii="TH SarabunPSK" w:hAnsi="TH SarabunPSK" w:cs="TH SarabunPSK" w:hint="cs"/>
          <w:b/>
          <w:bCs/>
          <w:sz w:val="36"/>
          <w:szCs w:val="36"/>
        </w:rPr>
        <w:t>LINE Official Account</w:t>
      </w:r>
    </w:p>
    <w:p w:rsidR="00631333" w:rsidRPr="00631333" w:rsidRDefault="00631333" w:rsidP="00631333">
      <w:pPr>
        <w:pStyle w:val="a4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657805" w:rsidRDefault="00657805" w:rsidP="00657805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 w:rsidRPr="00657805">
        <w:rPr>
          <w:rFonts w:ascii="TH SarabunPSK" w:hAnsi="TH SarabunPSK" w:cs="TH SarabunPSK" w:hint="cs"/>
          <w:sz w:val="28"/>
          <w:cs/>
        </w:rPr>
        <w:t>อรวรรณ ตะเคียนศก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631333" w:rsidRDefault="00631333" w:rsidP="00631333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พยาบาลวิชาชีพชำนาญการ</w:t>
      </w:r>
    </w:p>
    <w:p w:rsidR="00631333" w:rsidRDefault="00631333" w:rsidP="00631333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งานการพยาบาลผู้คลอด โรงพยาบาล</w:t>
      </w:r>
      <w:proofErr w:type="spellStart"/>
      <w:r>
        <w:rPr>
          <w:rFonts w:ascii="TH SarabunPSK" w:hAnsi="TH SarabunPSK" w:cs="TH SarabunPSK" w:hint="cs"/>
          <w:sz w:val="24"/>
          <w:szCs w:val="24"/>
          <w:cs/>
        </w:rPr>
        <w:t>ขุ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>ขันธ์</w:t>
      </w:r>
    </w:p>
    <w:p w:rsidR="00631333" w:rsidRPr="00631333" w:rsidRDefault="00631333" w:rsidP="00631333">
      <w:pPr>
        <w:pStyle w:val="a4"/>
        <w:jc w:val="right"/>
        <w:rPr>
          <w:rFonts w:ascii="TH SarabunPSK" w:hAnsi="TH SarabunPSK" w:cs="TH SarabunPSK" w:hint="cs"/>
          <w:sz w:val="20"/>
          <w:szCs w:val="20"/>
          <w:cs/>
        </w:rPr>
      </w:pP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5780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57805">
        <w:rPr>
          <w:rFonts w:ascii="TH SarabunPSK" w:hAnsi="TH SarabunPSK" w:cs="TH SarabunPSK" w:hint="cs"/>
          <w:sz w:val="32"/>
          <w:szCs w:val="32"/>
          <w:cs/>
        </w:rPr>
        <w:t>งานการพยาบาลห้องคลอด โรงพยาบาล</w:t>
      </w:r>
      <w:proofErr w:type="spellStart"/>
      <w:r w:rsidRPr="00657805"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 w:rsidRPr="00657805">
        <w:rPr>
          <w:rFonts w:ascii="TH SarabunPSK" w:hAnsi="TH SarabunPSK" w:cs="TH SarabunPSK" w:hint="cs"/>
          <w:sz w:val="32"/>
          <w:szCs w:val="32"/>
          <w:cs/>
        </w:rPr>
        <w:t>ขันธ์ ให้บริการผู้ป่วยหลากหลายสิทธิการรักษา เช่น สิทธิบัตรทอง (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UC)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ประกันสังคม เบิกจ่ายตรงข้าราชการ ชำระเงินเอง และแรงงานต่างด้าว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ซึ่งแต่ละสิทธิมีเงื่อนไขและขั้นตอนปฏิบัติหลังจำหน่ายที่แตกต่างกัน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จากการทบทวนข้อมูลย้อนหลัง (ต.ค. – ธ.ค.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2568)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พบความคลาดเคลื่อนด้านการดำเนินการตามสิทธิสูงถึงร้อยละ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12.5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และมีการส่งต่อผิดขั้นตอนเฉลี่ย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4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ครั้งต่อเดือน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สาเหตุหลักเกิดจากบุคลากรเกิดความสับสนเนื่องจากไม่มีเครื่องมือสนับสนุนการตัดสินใจที่เป็นมาตรฐานเดียวกัน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65780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เพื่อลดความคลาดเคลื่อนด้านการดำเนินการตามสิทธิการรักษาหลังจำหน่ายให้เหลือน้อยกว่าร้อยละ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10 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เพื่อเพิ่มความพึงพอใจของบุคลากรผู้ใช้งานระบบไม่น้อยกว่าร้อยละ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85 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57805">
        <w:rPr>
          <w:rFonts w:ascii="TH SarabunPSK" w:hAnsi="TH SarabunPSK" w:cs="TH SarabunPSK" w:hint="cs"/>
          <w:sz w:val="32"/>
          <w:szCs w:val="32"/>
          <w:cs/>
        </w:rPr>
        <w:t>เพื่อสร้างมาตรฐานแนวทางปฏิบัติเดียวกันภายในหน่วยงาน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65780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ดำเนินการตามวงจรคุณภาพ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PDSA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โดยการวิเคราะห์ปัญหาร่วมกับทีมสหสาขา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พัฒนาเครื่องมือสนับสนุนการตัดสินใจผ่านแพลตฟอร์ม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LINE Official Account (LINE OA)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ซึ่งออกแบบให้บุคลากรสามารถพิมพ์หมายเลขตามประเภทสิทธิ</w:t>
      </w:r>
      <w:r w:rsidR="006313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เพื่อเข้าถึงแนวทางปฏิบัติได้ทันทีผ่านโทรศัพท์มือถือหรือ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Tablet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ครอบคลุมทั้งกรณีคลอดบุตร การส่งต่อ (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Refer)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และการจำหน่ายกลับบ้าน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 w:rsidR="00631333">
        <w:rPr>
          <w:rFonts w:ascii="TH SarabunPSK" w:hAnsi="TH SarabunPSK" w:cs="TH SarabunPSK" w:hint="cs"/>
          <w:sz w:val="32"/>
          <w:szCs w:val="32"/>
          <w:cs/>
        </w:rPr>
        <w:t>จะแสดงผลเป็นแนวทางสำหรับการดำเนินงาน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65780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ภายหลังการทดลองใช้งานจริงเป็นเวลา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เดือน พบว่าความคลาดเคลื่อนด้านสิทธิลดลงจากร้อยละ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12.5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เหลือเพียงร้อยละ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3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ซึ่งบรรลุตามเป้าหมายที่วางไว้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บุคลากรมีความพึงพอใจต่อการใช้งานระบบอยู่ที่ร้อยละ </w:t>
      </w:r>
      <w:r w:rsidRPr="00657805">
        <w:rPr>
          <w:rFonts w:ascii="TH SarabunPSK" w:hAnsi="TH SarabunPSK" w:cs="TH SarabunPSK" w:hint="cs"/>
          <w:sz w:val="32"/>
          <w:szCs w:val="32"/>
        </w:rPr>
        <w:t>100 (</w:t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เป้าหมาย ≥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85)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และช่วยลดความแปรปรวนในการปฏิบัติงานของทีม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65780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การนำเทคโนโลยี 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LINE OA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มาใช้เป็นระบบสนับสนุนการตัดสินใจ ช่วยให้บุคลากรเข้าถึงข้อมูลที่ถูกต้องได้อย่างรวดเร็วและเป็นมาตรฐานเดียวกัน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ส่งผลให้การบริหารจัดการสิทธิหลังจำหน่ายมีประสิทธิภาพสูงขึ้น ลดความผิดพลาดทางการเงินและข้อโต้แย้งกับผู้รับบริการ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ทั้งนี้มีแผนที่จะขยายผลการใช้งานไปยังแผนก</w:t>
      </w:r>
      <w:proofErr w:type="spellStart"/>
      <w:r w:rsidRPr="00657805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Pr="00657805">
        <w:rPr>
          <w:rFonts w:ascii="TH SarabunPSK" w:hAnsi="TH SarabunPSK" w:cs="TH SarabunPSK" w:hint="cs"/>
          <w:sz w:val="32"/>
          <w:szCs w:val="32"/>
          <w:cs/>
        </w:rPr>
        <w:t xml:space="preserve"> ภายในโรงพยาบาลในอนาคต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657805" w:rsidRPr="00657805" w:rsidRDefault="00657805" w:rsidP="00657805">
      <w:pPr>
        <w:pStyle w:val="a4"/>
        <w:jc w:val="both"/>
        <w:rPr>
          <w:rFonts w:ascii="TH SarabunPSK" w:hAnsi="TH SarabunPSK" w:cs="TH SarabunPSK" w:hint="cs"/>
          <w:sz w:val="32"/>
          <w:szCs w:val="32"/>
        </w:rPr>
      </w:pPr>
      <w:r w:rsidRPr="00657805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: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ระบบสนับสนุนการตัดสินใจ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สิทธิการรักษา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, LINE Official Account, </w:t>
      </w:r>
      <w:r w:rsidRPr="00657805">
        <w:rPr>
          <w:rFonts w:ascii="TH SarabunPSK" w:hAnsi="TH SarabunPSK" w:cs="TH SarabunPSK" w:hint="cs"/>
          <w:sz w:val="32"/>
          <w:szCs w:val="32"/>
          <w:cs/>
        </w:rPr>
        <w:t>ห้องคลอด</w:t>
      </w:r>
      <w:r w:rsidRPr="00657805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657805" w:rsidRPr="003A5452" w:rsidRDefault="003A5452" w:rsidP="00657805">
      <w:pPr>
        <w:pStyle w:val="a4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A545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ภาพประกอบ</w:t>
      </w:r>
    </w:p>
    <w:p w:rsidR="00472006" w:rsidRPr="00657805" w:rsidRDefault="00C16693" w:rsidP="00657805">
      <w:pPr>
        <w:pStyle w:val="a4"/>
        <w:jc w:val="both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289560</wp:posOffset>
            </wp:positionV>
            <wp:extent cx="2348865" cy="2625725"/>
            <wp:effectExtent l="0" t="0" r="0" b="317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6618335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2598331</wp:posOffset>
            </wp:positionH>
            <wp:positionV relativeFrom="paragraph">
              <wp:posOffset>295187</wp:posOffset>
            </wp:positionV>
            <wp:extent cx="2412365" cy="4337050"/>
            <wp:effectExtent l="0" t="0" r="6985" b="635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66183354_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79" t="6890" r="4979" b="10177"/>
                    <a:stretch/>
                  </pic:blipFill>
                  <pic:spPr bwMode="auto">
                    <a:xfrm>
                      <a:off x="0" y="0"/>
                      <a:ext cx="2412365" cy="433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2006" w:rsidRPr="00657805" w:rsidSect="00C1669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5FC5"/>
    <w:multiLevelType w:val="multilevel"/>
    <w:tmpl w:val="A654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B3B8A"/>
    <w:multiLevelType w:val="multilevel"/>
    <w:tmpl w:val="BDB0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05"/>
    <w:rsid w:val="003A5452"/>
    <w:rsid w:val="00427DC5"/>
    <w:rsid w:val="00472006"/>
    <w:rsid w:val="00631333"/>
    <w:rsid w:val="00657805"/>
    <w:rsid w:val="00C1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E0BA"/>
  <w15:chartTrackingRefBased/>
  <w15:docId w15:val="{B1ABA6FF-012A-4715-B76D-185FE9EC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780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5780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657805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657805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5780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itation-87">
    <w:name w:val="citation-87"/>
    <w:basedOn w:val="a0"/>
    <w:rsid w:val="00657805"/>
  </w:style>
  <w:style w:type="character" w:customStyle="1" w:styleId="citation-86">
    <w:name w:val="citation-86"/>
    <w:basedOn w:val="a0"/>
    <w:rsid w:val="00657805"/>
  </w:style>
  <w:style w:type="character" w:customStyle="1" w:styleId="citation-85">
    <w:name w:val="citation-85"/>
    <w:basedOn w:val="a0"/>
    <w:rsid w:val="00657805"/>
  </w:style>
  <w:style w:type="character" w:customStyle="1" w:styleId="button-label">
    <w:name w:val="button-label"/>
    <w:basedOn w:val="a0"/>
    <w:rsid w:val="00657805"/>
  </w:style>
  <w:style w:type="character" w:customStyle="1" w:styleId="citation-84">
    <w:name w:val="citation-84"/>
    <w:basedOn w:val="a0"/>
    <w:rsid w:val="00657805"/>
  </w:style>
  <w:style w:type="character" w:customStyle="1" w:styleId="citation-83">
    <w:name w:val="citation-83"/>
    <w:basedOn w:val="a0"/>
    <w:rsid w:val="00657805"/>
  </w:style>
  <w:style w:type="character" w:customStyle="1" w:styleId="citation-82">
    <w:name w:val="citation-82"/>
    <w:basedOn w:val="a0"/>
    <w:rsid w:val="00657805"/>
  </w:style>
  <w:style w:type="character" w:customStyle="1" w:styleId="citation-81">
    <w:name w:val="citation-81"/>
    <w:basedOn w:val="a0"/>
    <w:rsid w:val="00657805"/>
  </w:style>
  <w:style w:type="character" w:customStyle="1" w:styleId="citation-80">
    <w:name w:val="citation-80"/>
    <w:basedOn w:val="a0"/>
    <w:rsid w:val="00657805"/>
  </w:style>
  <w:style w:type="character" w:customStyle="1" w:styleId="citation-79">
    <w:name w:val="citation-79"/>
    <w:basedOn w:val="a0"/>
    <w:rsid w:val="00657805"/>
  </w:style>
  <w:style w:type="character" w:customStyle="1" w:styleId="citation-78">
    <w:name w:val="citation-78"/>
    <w:basedOn w:val="a0"/>
    <w:rsid w:val="00657805"/>
  </w:style>
  <w:style w:type="character" w:customStyle="1" w:styleId="citation-77">
    <w:name w:val="citation-77"/>
    <w:basedOn w:val="a0"/>
    <w:rsid w:val="00657805"/>
  </w:style>
  <w:style w:type="character" w:customStyle="1" w:styleId="citation-76">
    <w:name w:val="citation-76"/>
    <w:basedOn w:val="a0"/>
    <w:rsid w:val="00657805"/>
  </w:style>
  <w:style w:type="character" w:customStyle="1" w:styleId="citation-75">
    <w:name w:val="citation-75"/>
    <w:basedOn w:val="a0"/>
    <w:rsid w:val="00657805"/>
  </w:style>
  <w:style w:type="character" w:customStyle="1" w:styleId="citation-74">
    <w:name w:val="citation-74"/>
    <w:basedOn w:val="a0"/>
    <w:rsid w:val="00657805"/>
  </w:style>
  <w:style w:type="character" w:customStyle="1" w:styleId="citation-73">
    <w:name w:val="citation-73"/>
    <w:basedOn w:val="a0"/>
    <w:rsid w:val="00657805"/>
  </w:style>
  <w:style w:type="character" w:customStyle="1" w:styleId="citation-72">
    <w:name w:val="citation-72"/>
    <w:basedOn w:val="a0"/>
    <w:rsid w:val="00657805"/>
  </w:style>
  <w:style w:type="character" w:customStyle="1" w:styleId="citation-71">
    <w:name w:val="citation-71"/>
    <w:basedOn w:val="a0"/>
    <w:rsid w:val="00657805"/>
  </w:style>
  <w:style w:type="character" w:customStyle="1" w:styleId="citation-70">
    <w:name w:val="citation-70"/>
    <w:basedOn w:val="a0"/>
    <w:rsid w:val="00657805"/>
  </w:style>
  <w:style w:type="character" w:customStyle="1" w:styleId="citation-69">
    <w:name w:val="citation-69"/>
    <w:basedOn w:val="a0"/>
    <w:rsid w:val="00657805"/>
  </w:style>
  <w:style w:type="character" w:customStyle="1" w:styleId="citation-68">
    <w:name w:val="citation-68"/>
    <w:basedOn w:val="a0"/>
    <w:rsid w:val="00657805"/>
  </w:style>
  <w:style w:type="character" w:customStyle="1" w:styleId="citation-67">
    <w:name w:val="citation-67"/>
    <w:basedOn w:val="a0"/>
    <w:rsid w:val="00657805"/>
  </w:style>
  <w:style w:type="character" w:customStyle="1" w:styleId="citation-66">
    <w:name w:val="citation-66"/>
    <w:basedOn w:val="a0"/>
    <w:rsid w:val="00657805"/>
  </w:style>
  <w:style w:type="paragraph" w:styleId="a4">
    <w:name w:val="No Spacing"/>
    <w:uiPriority w:val="1"/>
    <w:qFormat/>
    <w:rsid w:val="0065780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1669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669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2026-05-11T15:14:00Z</dcterms:created>
  <dcterms:modified xsi:type="dcterms:W3CDTF">2026-05-11T15:45:00Z</dcterms:modified>
</cp:coreProperties>
</file>