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2C8E" w14:textId="77777777" w:rsidR="00B37E6A" w:rsidRPr="00C25653" w:rsidRDefault="00B37E6A" w:rsidP="007B20D3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2565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การพัฒนารูปแบบการป้องกันการติดเชื้อโรคพยาธิใบไม้ตับของประชาชนกลุ่มเสี่ยง</w:t>
      </w:r>
    </w:p>
    <w:p w14:paraId="55A3334E" w14:textId="77777777" w:rsidR="00B37E6A" w:rsidRPr="00C25653" w:rsidRDefault="00B37E6A" w:rsidP="007B20D3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2565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ในเขตโรงพยาบาลส่งเสริมสุขภาพตำบลบ้านนกยูงทอง ตำบลห้วยตึ๊ก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ซู </w:t>
      </w:r>
      <w:r w:rsidRPr="00C2565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อำเภอภูสิงห์ จังหวัดศรีสะเกษ</w:t>
      </w:r>
    </w:p>
    <w:p w14:paraId="70F40A81" w14:textId="77777777" w:rsidR="00B37E6A" w:rsidRDefault="00B37E6A" w:rsidP="00B37E6A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บุษกร ทองสุ    </w:t>
      </w:r>
    </w:p>
    <w:p w14:paraId="5D43E887" w14:textId="77777777" w:rsidR="00B37E6A" w:rsidRDefault="00B37E6A" w:rsidP="00B37E6A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นักวิชาการสาธารณสุข รพ.สต.บ้านนกยูงทอง อำเภอภูสิงห์ จังหวัดศรีสะเกษ</w:t>
      </w:r>
    </w:p>
    <w:p w14:paraId="113C7204" w14:textId="77777777" w:rsidR="00B37E6A" w:rsidRPr="002F0738" w:rsidRDefault="00B37E6A" w:rsidP="00B37E6A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โทร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06</w:t>
      </w:r>
      <w:r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1429</w:t>
      </w:r>
      <w:r>
        <w:rPr>
          <w:rFonts w:ascii="TH SarabunPSK" w:eastAsia="Times New Roman" w:hAnsi="TH SarabunPSK" w:cs="TH SarabunPSK"/>
          <w:sz w:val="32"/>
          <w:szCs w:val="32"/>
          <w:cs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7780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Email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/>
          <w:sz w:val="32"/>
          <w:szCs w:val="32"/>
        </w:rPr>
        <w:t>Butsakorn.thon63@sskru.ac.th</w:t>
      </w:r>
    </w:p>
    <w:p w14:paraId="79C6998A" w14:textId="77777777" w:rsidR="00B37E6A" w:rsidRDefault="00B37E6A" w:rsidP="00B36158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429ABE1" w14:textId="56EEB74D" w:rsidR="00B37E6A" w:rsidRPr="00B37E6A" w:rsidRDefault="00B37E6A" w:rsidP="00B37E6A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 xml:space="preserve">การวิจัยเชิงปฏิบัติการครั้งนี้มีวัตถุประสงค์เพื่อศึกษาการพัฒนารูปแบบการป้องกันการติดเชื้อโรคพยาธิใบไม้ตับของประชาชนกลุ่มเสี่ยง ในเขตโรงพยาบาลส่งเสริมสุขภาพตำบลบ้านนกยูงทอง ตำบลห้วยตึ๊กซู อำเภอภูสิงห์ จังหวัดศรีสะเกษ กลุ่มตัวอย่างที่ใช้ในการพัฒนากระบวนการ จำนวน 33 คน ประกอบด้วย ประชาชนกลุ่มเสี่ยง 7 คน ตัวแทนครอบครัวผู้ปรุงอาหาร 7 คน อาสาสมัครสาธารณสุข 7 คน ผู้นำชุมชน 7 คน ผู้บริหาร 1 คน เจ้าหน้าที่สาธารณสุข 2 คน ผู้แทนองค์การบริหารส่วนตำบล 1 คน และครูอนามัยโรงเรียน 1 คน โดยประยุกต์ใช้แนวคิดของ </w:t>
      </w:r>
      <w:r w:rsidRPr="00B37E6A">
        <w:rPr>
          <w:rFonts w:ascii="TH SarabunPSK" w:eastAsia="Times New Roman" w:hAnsi="TH SarabunPSK" w:cs="TH SarabunPSK"/>
          <w:sz w:val="32"/>
          <w:szCs w:val="32"/>
        </w:rPr>
        <w:t xml:space="preserve">Kemmis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ร่วมกับการพัฒนาความรอบรู้ด้านสุขภาพ (</w:t>
      </w:r>
      <w:r w:rsidRPr="00B37E6A">
        <w:rPr>
          <w:rFonts w:ascii="TH SarabunPSK" w:eastAsia="Times New Roman" w:hAnsi="TH SarabunPSK" w:cs="TH SarabunPSK"/>
          <w:sz w:val="32"/>
          <w:szCs w:val="32"/>
        </w:rPr>
        <w:t xml:space="preserve">Health Literacy)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ดำเนินการตามวงจรการวิจัยเชิงปฏิบัติการ ได้แก่ การวางแผน การปฏิบัติการ การสังเกตการณ์ และการสะท้อนกลับ จำนวน 2 วงรอบ กลุ่มตัวอย่างที่ใช้ในการเก็บรวบรวมข้อมูล คือ ประชาชนกลุ่มเสี่ยงในเขตรับผิดชอบโรงพยาบาลส่งเสริมสุขภาพตำบลบ้านนกยูงทอง จำนวน 30 คน เก็บรวบรวมข้อมูลโดยใช้แบบสอบถามที่ผู้วิจัยพัฒนาขึ้น ระหว่างวันที่ 1 มกราคม ถึง 31 มีนาคม 2569 วิเคราะห์ข้อมูลโดยการรวบรวม จัดหมวดหมู่ วิเคราะห์เนื้อหา และเปรียบเทียบค่าเฉลี่ยคะแนนก่อนและหลังการทดลองด้วยสถิติ </w:t>
      </w:r>
      <w:r w:rsidRPr="00B37E6A">
        <w:rPr>
          <w:rFonts w:ascii="TH SarabunPSK" w:eastAsia="Times New Roman" w:hAnsi="TH SarabunPSK" w:cs="TH SarabunPSK"/>
          <w:sz w:val="32"/>
          <w:szCs w:val="32"/>
        </w:rPr>
        <w:t xml:space="preserve">Paired t-test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กำหนดระดับนัยสำคัญทางสถิติที่ 0.05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ผลการวิจัยพบว่า รูปแบบการป้องกันการติดเชื้อโรคพยาธิใบไม้ตับของประชาชนกลุ่มเสี่ยง ประกอบด้วย 6 องค์ประกอบ ได้แก่ 1) การพัฒนาความรอบรู้ด้านสุขภาพ 2) การปรับเปลี่ยนพฤติกรรมการบริโภคอาหาร 3) การมีส่วนร่วมของครัวเรือน 4) การขับเคลื่อนโดยชุมชนและอาสาสมัคร 5) การจัดการสิ่งแวดล้อมและสุขาภิบาล และ 6) การสนับสนุนเชิงระบบและนโยบาย ภายหลังการทดลอง กลุ่มตัวอย่างมีคะแนนพฤติกรรมการป้องกันการติดเชื้อโรคพยาธิใบไม้ตับสูงกว่าก่อนการทดลองอย่างมีนัยสำคัญทางสถิติที่ระดับ 0.05 ข้อเสนอแนะจากการวิจัย คือ ควรส่งเสริมการมีส่วนร่วมของทุกภาคส่วน พัฒนาความรอบรู้ด้านสุขภาพอย่างต่อเนื่อง สนับสนุนนโยบายที่เกี่ยวข้อง และขยายรูปแบบไปยังพื้นที่เสี่ยงอื่น พร้อมติดตามประเมินผลระยะยาวเพื่อเพิ่มประสิทธิผลในการป้องกันโรค</w:t>
      </w:r>
    </w:p>
    <w:p w14:paraId="2DB3BC44" w14:textId="77777777" w:rsidR="00B37E6A" w:rsidRPr="00B37E6A" w:rsidRDefault="00B37E6A" w:rsidP="00B37E6A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140CCE6" w14:textId="634A5B43" w:rsidR="00B37E6A" w:rsidRDefault="00B37E6A" w:rsidP="00B37E6A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คำสำคัญ: การพัฒนารูปแบบ</w:t>
      </w:r>
      <w:r w:rsidRPr="00B37E6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โรคพยาธิใบไม้ตับ</w:t>
      </w:r>
      <w:r w:rsidRPr="00B37E6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37E6A">
        <w:rPr>
          <w:rFonts w:ascii="TH SarabunPSK" w:eastAsia="Times New Roman" w:hAnsi="TH SarabunPSK" w:cs="TH SarabunPSK"/>
          <w:sz w:val="32"/>
          <w:szCs w:val="32"/>
          <w:cs/>
        </w:rPr>
        <w:t>ประชาชนกลุ่มเสี่ยง</w:t>
      </w:r>
    </w:p>
    <w:sectPr w:rsidR="00B37E6A" w:rsidSect="000E3462">
      <w:headerReference w:type="default" r:id="rId8"/>
      <w:pgSz w:w="11906" w:h="16838" w:code="9"/>
      <w:pgMar w:top="2126" w:right="1418" w:bottom="1418" w:left="2126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BDF0" w14:textId="77777777" w:rsidR="00CC0ED2" w:rsidRDefault="00CC0ED2" w:rsidP="000B1884">
      <w:pPr>
        <w:spacing w:after="0" w:line="240" w:lineRule="auto"/>
      </w:pPr>
      <w:r>
        <w:separator/>
      </w:r>
    </w:p>
  </w:endnote>
  <w:endnote w:type="continuationSeparator" w:id="0">
    <w:p w14:paraId="272D9EFA" w14:textId="77777777" w:rsidR="00CC0ED2" w:rsidRDefault="00CC0ED2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045610F-B13E-46DA-B2B3-9D375DB9C600}"/>
    <w:embedBold r:id="rId2" w:fontKey="{94E2885F-3098-4106-911D-E74BD07EAB2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D870" w14:textId="77777777" w:rsidR="00CC0ED2" w:rsidRDefault="00CC0ED2" w:rsidP="000B1884">
      <w:pPr>
        <w:spacing w:after="0" w:line="240" w:lineRule="auto"/>
      </w:pPr>
      <w:r>
        <w:separator/>
      </w:r>
    </w:p>
  </w:footnote>
  <w:footnote w:type="continuationSeparator" w:id="0">
    <w:p w14:paraId="469810E0" w14:textId="77777777" w:rsidR="00CC0ED2" w:rsidRDefault="00CC0ED2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CE02" w14:textId="6CB33E7D" w:rsidR="00BE1D16" w:rsidRPr="00C23360" w:rsidRDefault="00BE1D16">
    <w:pPr>
      <w:pStyle w:val="a4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11715">
    <w:abstractNumId w:val="2"/>
  </w:num>
  <w:num w:numId="2" w16cid:durableId="998537147">
    <w:abstractNumId w:val="5"/>
  </w:num>
  <w:num w:numId="3" w16cid:durableId="223881494">
    <w:abstractNumId w:val="8"/>
  </w:num>
  <w:num w:numId="4" w16cid:durableId="900753141">
    <w:abstractNumId w:val="4"/>
  </w:num>
  <w:num w:numId="5" w16cid:durableId="1056204736">
    <w:abstractNumId w:val="9"/>
  </w:num>
  <w:num w:numId="6" w16cid:durableId="307780931">
    <w:abstractNumId w:val="0"/>
  </w:num>
  <w:num w:numId="7" w16cid:durableId="1861893266">
    <w:abstractNumId w:val="3"/>
  </w:num>
  <w:num w:numId="8" w16cid:durableId="1510874988">
    <w:abstractNumId w:val="1"/>
  </w:num>
  <w:num w:numId="9" w16cid:durableId="3896137">
    <w:abstractNumId w:val="6"/>
  </w:num>
  <w:num w:numId="10" w16cid:durableId="1939292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335F"/>
    <w:rsid w:val="00026D30"/>
    <w:rsid w:val="00031337"/>
    <w:rsid w:val="00033BA2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838"/>
    <w:rsid w:val="000F7B44"/>
    <w:rsid w:val="00106B6D"/>
    <w:rsid w:val="00111703"/>
    <w:rsid w:val="0011438A"/>
    <w:rsid w:val="00115568"/>
    <w:rsid w:val="00126E14"/>
    <w:rsid w:val="00131F26"/>
    <w:rsid w:val="00132C2D"/>
    <w:rsid w:val="001442B6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A54"/>
    <w:rsid w:val="001B207F"/>
    <w:rsid w:val="001B40BB"/>
    <w:rsid w:val="001B5E1C"/>
    <w:rsid w:val="001B5EEE"/>
    <w:rsid w:val="001B7358"/>
    <w:rsid w:val="001C189C"/>
    <w:rsid w:val="001D0F70"/>
    <w:rsid w:val="001D6FAE"/>
    <w:rsid w:val="001D7043"/>
    <w:rsid w:val="001F0B49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925A8"/>
    <w:rsid w:val="002A0A55"/>
    <w:rsid w:val="002A4452"/>
    <w:rsid w:val="002B6CDB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1F31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5416"/>
    <w:rsid w:val="00340093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10D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512A23"/>
    <w:rsid w:val="00514599"/>
    <w:rsid w:val="00515601"/>
    <w:rsid w:val="0052475A"/>
    <w:rsid w:val="005334B8"/>
    <w:rsid w:val="005342A7"/>
    <w:rsid w:val="005419D2"/>
    <w:rsid w:val="00542D1A"/>
    <w:rsid w:val="00544B03"/>
    <w:rsid w:val="00545598"/>
    <w:rsid w:val="00557C3B"/>
    <w:rsid w:val="00560154"/>
    <w:rsid w:val="0056141F"/>
    <w:rsid w:val="00561C32"/>
    <w:rsid w:val="00561F47"/>
    <w:rsid w:val="00570229"/>
    <w:rsid w:val="00570DA8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69CC"/>
    <w:rsid w:val="006174E6"/>
    <w:rsid w:val="00623985"/>
    <w:rsid w:val="0062484A"/>
    <w:rsid w:val="006436E2"/>
    <w:rsid w:val="00646F5F"/>
    <w:rsid w:val="00653AF8"/>
    <w:rsid w:val="006550AF"/>
    <w:rsid w:val="00655E98"/>
    <w:rsid w:val="00655F1D"/>
    <w:rsid w:val="006612DC"/>
    <w:rsid w:val="006650F0"/>
    <w:rsid w:val="00665DF6"/>
    <w:rsid w:val="006676A8"/>
    <w:rsid w:val="00667DC2"/>
    <w:rsid w:val="006729C7"/>
    <w:rsid w:val="00690E81"/>
    <w:rsid w:val="00694603"/>
    <w:rsid w:val="0069632E"/>
    <w:rsid w:val="006A0C3C"/>
    <w:rsid w:val="006B5873"/>
    <w:rsid w:val="006B773D"/>
    <w:rsid w:val="006C49F3"/>
    <w:rsid w:val="006E47AC"/>
    <w:rsid w:val="00703209"/>
    <w:rsid w:val="00704DA8"/>
    <w:rsid w:val="0071258A"/>
    <w:rsid w:val="00712C3F"/>
    <w:rsid w:val="00713D71"/>
    <w:rsid w:val="0072512A"/>
    <w:rsid w:val="0073532D"/>
    <w:rsid w:val="00737A3E"/>
    <w:rsid w:val="00745B16"/>
    <w:rsid w:val="007504DD"/>
    <w:rsid w:val="00763367"/>
    <w:rsid w:val="00764B35"/>
    <w:rsid w:val="00767B7F"/>
    <w:rsid w:val="00777503"/>
    <w:rsid w:val="00780DE6"/>
    <w:rsid w:val="00781701"/>
    <w:rsid w:val="00791D6C"/>
    <w:rsid w:val="007934F9"/>
    <w:rsid w:val="00796B10"/>
    <w:rsid w:val="00797A9C"/>
    <w:rsid w:val="007B20D3"/>
    <w:rsid w:val="007C0EBD"/>
    <w:rsid w:val="007C5030"/>
    <w:rsid w:val="007C6BAE"/>
    <w:rsid w:val="007D4E11"/>
    <w:rsid w:val="007D7FD4"/>
    <w:rsid w:val="007E6EB8"/>
    <w:rsid w:val="007E6F7E"/>
    <w:rsid w:val="007F5399"/>
    <w:rsid w:val="007F6E50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4292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902C01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58F1"/>
    <w:rsid w:val="00A10D60"/>
    <w:rsid w:val="00A12534"/>
    <w:rsid w:val="00A12E30"/>
    <w:rsid w:val="00A26699"/>
    <w:rsid w:val="00A27ADC"/>
    <w:rsid w:val="00A27EF2"/>
    <w:rsid w:val="00A30B9F"/>
    <w:rsid w:val="00A34827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37E6A"/>
    <w:rsid w:val="00B42005"/>
    <w:rsid w:val="00B43AE8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66CD"/>
    <w:rsid w:val="00C107D0"/>
    <w:rsid w:val="00C11AAD"/>
    <w:rsid w:val="00C13451"/>
    <w:rsid w:val="00C14777"/>
    <w:rsid w:val="00C154F1"/>
    <w:rsid w:val="00C23360"/>
    <w:rsid w:val="00C25653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83108"/>
    <w:rsid w:val="00C9220C"/>
    <w:rsid w:val="00C97527"/>
    <w:rsid w:val="00CA10FE"/>
    <w:rsid w:val="00CA52F8"/>
    <w:rsid w:val="00CB173A"/>
    <w:rsid w:val="00CB7737"/>
    <w:rsid w:val="00CC0ED2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332F"/>
    <w:rsid w:val="00D75621"/>
    <w:rsid w:val="00D7649D"/>
    <w:rsid w:val="00D817CC"/>
    <w:rsid w:val="00D854D2"/>
    <w:rsid w:val="00D90426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77E"/>
    <w:rsid w:val="00E42C98"/>
    <w:rsid w:val="00E54AC4"/>
    <w:rsid w:val="00E54CA6"/>
    <w:rsid w:val="00E6322C"/>
    <w:rsid w:val="00E6716A"/>
    <w:rsid w:val="00E71725"/>
    <w:rsid w:val="00E727A9"/>
    <w:rsid w:val="00E772A3"/>
    <w:rsid w:val="00E80690"/>
    <w:rsid w:val="00E847B9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290E"/>
    <w:rsid w:val="00F2404E"/>
    <w:rsid w:val="00F329E6"/>
    <w:rsid w:val="00F3489F"/>
    <w:rsid w:val="00F34F43"/>
    <w:rsid w:val="00F35EB2"/>
    <w:rsid w:val="00F43AE3"/>
    <w:rsid w:val="00F44344"/>
    <w:rsid w:val="00F45FCE"/>
    <w:rsid w:val="00F47FC1"/>
    <w:rsid w:val="00F51C32"/>
    <w:rsid w:val="00F56209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FFEC-79A4-40AA-8905-9312E8E8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notebook phusing</cp:lastModifiedBy>
  <cp:revision>2</cp:revision>
  <cp:lastPrinted>2023-06-21T18:39:00Z</cp:lastPrinted>
  <dcterms:created xsi:type="dcterms:W3CDTF">2026-05-11T08:41:00Z</dcterms:created>
  <dcterms:modified xsi:type="dcterms:W3CDTF">2026-05-11T08:41:00Z</dcterms:modified>
</cp:coreProperties>
</file>