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F6F0" w14:textId="77777777" w:rsidR="00783140" w:rsidRPr="00035FDF" w:rsidRDefault="00783140" w:rsidP="00EC5D2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035FDF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การพัฒนาระบบบริการดูแลผู้ป่วยผ่าตัดตาแบบครบวงจร คลินิกเฉพาะทาง โรงพยาบาลศรีรัตนะ</w:t>
      </w:r>
    </w:p>
    <w:p w14:paraId="08CB2B6F" w14:textId="77777777" w:rsidR="00783140" w:rsidRDefault="00783140" w:rsidP="00EC5D2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035FDF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( </w:t>
      </w:r>
      <w:r w:rsidRPr="00035FDF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  <w:t xml:space="preserve">Development of a Comprehensive Care System for Ophthalmic Surgery Patients at </w:t>
      </w:r>
      <w:proofErr w:type="spellStart"/>
      <w:r w:rsidRPr="00035FDF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  <w:t>Sriratana</w:t>
      </w:r>
      <w:proofErr w:type="spellEnd"/>
      <w:r w:rsidRPr="00035FDF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  <w:t xml:space="preserve"> Hospital’s Specialized Clinic</w:t>
      </w:r>
      <w:r w:rsidRPr="00035FDF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 )</w:t>
      </w:r>
    </w:p>
    <w:p w14:paraId="754DF76B" w14:textId="052DD3C7" w:rsidR="00783140" w:rsidRPr="00035FDF" w:rsidRDefault="00783140" w:rsidP="00AA73E2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035FDF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รายชื่อผู้พัฒนา: </w:t>
      </w:r>
      <w:r w:rsidRPr="00035FDF">
        <w:rPr>
          <w:rFonts w:ascii="TH SarabunPSK" w:hAnsi="TH SarabunPSK" w:cs="TH SarabunPSK" w:hint="cs"/>
          <w:sz w:val="28"/>
          <w:szCs w:val="28"/>
          <w:cs/>
        </w:rPr>
        <w:t xml:space="preserve">อรจิรา  ไชยโยธา </w:t>
      </w:r>
      <w:r>
        <w:rPr>
          <w:rFonts w:ascii="TH SarabunPSK" w:hAnsi="TH SarabunPSK" w:cs="TH SarabunPSK" w:hint="cs"/>
          <w:sz w:val="28"/>
          <w:szCs w:val="28"/>
          <w:cs/>
        </w:rPr>
        <w:t>และคณะ</w:t>
      </w:r>
    </w:p>
    <w:p w14:paraId="4B19C99E" w14:textId="77777777" w:rsidR="00783140" w:rsidRPr="00035FDF" w:rsidRDefault="00783140" w:rsidP="00AA73E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Cs w:val="24"/>
        </w:rPr>
      </w:pPr>
      <w:r w:rsidRPr="00035FDF">
        <w:rPr>
          <w:rFonts w:ascii="TH SarabunPSK" w:hAnsi="TH SarabunPSK" w:cs="TH SarabunPSK" w:hint="cs"/>
          <w:b/>
          <w:bCs/>
          <w:color w:val="000000"/>
          <w:szCs w:val="24"/>
          <w:cs/>
        </w:rPr>
        <w:t>ชื่อหน่วยงาน</w:t>
      </w:r>
      <w:r w:rsidRPr="00035FDF">
        <w:rPr>
          <w:rFonts w:ascii="TH SarabunPSK" w:hAnsi="TH SarabunPSK" w:cs="TH SarabunPSK" w:hint="cs"/>
          <w:b/>
          <w:bCs/>
          <w:color w:val="000000"/>
          <w:szCs w:val="24"/>
        </w:rPr>
        <w:t>:</w:t>
      </w:r>
      <w:r w:rsidRPr="00035FDF">
        <w:rPr>
          <w:rFonts w:ascii="TH SarabunPSK" w:hAnsi="TH SarabunPSK" w:cs="TH SarabunPSK" w:hint="cs"/>
          <w:b/>
          <w:bCs/>
          <w:color w:val="000000"/>
          <w:szCs w:val="24"/>
          <w:cs/>
        </w:rPr>
        <w:t xml:space="preserve"> </w:t>
      </w:r>
      <w:r w:rsidRPr="00035FDF">
        <w:rPr>
          <w:rFonts w:ascii="TH SarabunPSK" w:hAnsi="TH SarabunPSK" w:cs="TH SarabunPSK" w:hint="cs"/>
          <w:color w:val="000000"/>
          <w:szCs w:val="24"/>
          <w:cs/>
        </w:rPr>
        <w:t>คลินิกเฉพาะทาง โรงพยาบาลศีรรัตนะ จังหวัดศรีสะเกษ</w:t>
      </w:r>
    </w:p>
    <w:p w14:paraId="37589514" w14:textId="1EDE9696" w:rsidR="00783140" w:rsidRDefault="00783140" w:rsidP="00AA73E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</w:t>
      </w:r>
      <w:r w:rsidR="00AF0249">
        <w:rPr>
          <w:rFonts w:ascii="TH SarabunPSK" w:hAnsi="TH SarabunPSK" w:cs="TH SarabunPSK" w:hint="cs"/>
          <w:b/>
          <w:bCs/>
          <w:sz w:val="32"/>
          <w:szCs w:val="32"/>
          <w:cs/>
        </w:rPr>
        <w:t>คัดย่อ</w:t>
      </w:r>
    </w:p>
    <w:p w14:paraId="0DFA3BD2" w14:textId="05FE0EC2" w:rsidR="00357459" w:rsidRPr="00357459" w:rsidRDefault="00DE14B4" w:rsidP="00AA73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7459" w:rsidRPr="00357459">
        <w:rPr>
          <w:rFonts w:ascii="TH SarabunPSK" w:hAnsi="TH SarabunPSK" w:cs="TH SarabunPSK"/>
          <w:sz w:val="32"/>
          <w:szCs w:val="32"/>
          <w:cs/>
        </w:rPr>
        <w:t xml:space="preserve">โรงพยาบาลศรีรัตนะ (ระดับ </w:t>
      </w:r>
      <w:r w:rsidR="00357459" w:rsidRPr="00357459">
        <w:rPr>
          <w:rFonts w:ascii="TH SarabunPSK" w:hAnsi="TH SarabunPSK" w:cs="TH SarabunPSK"/>
          <w:sz w:val="32"/>
          <w:szCs w:val="32"/>
        </w:rPr>
        <w:t xml:space="preserve">F2) </w:t>
      </w:r>
      <w:r w:rsidR="00357459" w:rsidRPr="00357459">
        <w:rPr>
          <w:rFonts w:ascii="TH SarabunPSK" w:hAnsi="TH SarabunPSK" w:cs="TH SarabunPSK"/>
          <w:sz w:val="32"/>
          <w:szCs w:val="32"/>
          <w:cs/>
        </w:rPr>
        <w:t xml:space="preserve">เผชิญกับอุบัติการณ์โรคทางตาที่เพิ่มสูงขึ้น โดยในปี </w:t>
      </w:r>
      <w:r w:rsidR="00357459" w:rsidRPr="00357459">
        <w:rPr>
          <w:rFonts w:ascii="TH SarabunPSK" w:hAnsi="TH SarabunPSK" w:cs="TH SarabunPSK"/>
          <w:sz w:val="32"/>
          <w:szCs w:val="32"/>
        </w:rPr>
        <w:t xml:space="preserve">2567-2568 </w:t>
      </w:r>
      <w:r w:rsidR="00357459" w:rsidRPr="00357459">
        <w:rPr>
          <w:rFonts w:ascii="TH SarabunPSK" w:hAnsi="TH SarabunPSK" w:cs="TH SarabunPSK"/>
          <w:sz w:val="32"/>
          <w:szCs w:val="32"/>
          <w:cs/>
        </w:rPr>
        <w:t xml:space="preserve">มีอัตราการส่งต่อผู้ป่วยไปยังโรงพยาบาลแม่ข่ายสูงถึงร้อยละ </w:t>
      </w:r>
      <w:r w:rsidR="00357459" w:rsidRPr="00357459">
        <w:rPr>
          <w:rFonts w:ascii="TH SarabunPSK" w:hAnsi="TH SarabunPSK" w:cs="TH SarabunPSK"/>
          <w:sz w:val="32"/>
          <w:szCs w:val="32"/>
        </w:rPr>
        <w:t xml:space="preserve">35.40 </w:t>
      </w:r>
      <w:r w:rsidR="00357459" w:rsidRPr="0035745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57459" w:rsidRPr="00357459">
        <w:rPr>
          <w:rFonts w:ascii="TH SarabunPSK" w:hAnsi="TH SarabunPSK" w:cs="TH SarabunPSK"/>
          <w:sz w:val="32"/>
          <w:szCs w:val="32"/>
        </w:rPr>
        <w:t xml:space="preserve">17.04 </w:t>
      </w:r>
      <w:r w:rsidR="00357459" w:rsidRPr="00357459">
        <w:rPr>
          <w:rFonts w:ascii="TH SarabunPSK" w:hAnsi="TH SarabunPSK" w:cs="TH SarabunPSK"/>
          <w:sz w:val="32"/>
          <w:szCs w:val="32"/>
          <w:cs/>
        </w:rPr>
        <w:t>ตามลำดับ ซึ่งผู้ป่วยส่วนใหญ่เป็นผู้สูงอายุที่ประสบปัญหาภาระค่าใช้จ่ายและความลำบากในการเดินทาง นำไปสู่การปฏิเสธการรักษาและความล่าช้าในการวินิจฉัย</w:t>
      </w:r>
      <w:r w:rsidR="003574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7459" w:rsidRPr="00357459">
        <w:rPr>
          <w:rFonts w:ascii="TH SarabunPSK" w:hAnsi="TH SarabunPSK" w:cs="TH SarabunPSK"/>
          <w:sz w:val="32"/>
          <w:szCs w:val="32"/>
          <w:cs/>
        </w:rPr>
        <w:t>เพื่อเพิ่มการเข้าถึงบริการและลดความแออัดของโรงพยาบาลแม่ข่าย โรงพยาบาลจึงเปิดบริการผ่าตัดลอกต้อเนื้อแบบวันเดียวกลับ (</w:t>
      </w:r>
      <w:r w:rsidR="00357459" w:rsidRPr="00357459">
        <w:rPr>
          <w:rFonts w:ascii="TH SarabunPSK" w:hAnsi="TH SarabunPSK" w:cs="TH SarabunPSK"/>
          <w:sz w:val="32"/>
          <w:szCs w:val="32"/>
        </w:rPr>
        <w:t xml:space="preserve">One Day Surgery: ODS) </w:t>
      </w:r>
      <w:r w:rsidR="00357459" w:rsidRPr="00357459">
        <w:rPr>
          <w:rFonts w:ascii="TH SarabunPSK" w:hAnsi="TH SarabunPSK" w:cs="TH SarabunPSK"/>
          <w:sz w:val="32"/>
          <w:szCs w:val="32"/>
          <w:cs/>
        </w:rPr>
        <w:t xml:space="preserve">ตั้งแต่เดือนมกราคม </w:t>
      </w:r>
      <w:r w:rsidR="00357459" w:rsidRPr="00357459">
        <w:rPr>
          <w:rFonts w:ascii="TH SarabunPSK" w:hAnsi="TH SarabunPSK" w:cs="TH SarabunPSK"/>
          <w:sz w:val="32"/>
          <w:szCs w:val="32"/>
        </w:rPr>
        <w:t xml:space="preserve">2568 </w:t>
      </w:r>
      <w:r w:rsidR="00357459" w:rsidRPr="00357459">
        <w:rPr>
          <w:rFonts w:ascii="TH SarabunPSK" w:hAnsi="TH SarabunPSK" w:cs="TH SarabunPSK"/>
          <w:sz w:val="32"/>
          <w:szCs w:val="32"/>
          <w:cs/>
        </w:rPr>
        <w:t xml:space="preserve">อย่างไรก็ตาม พบปัญหาการเลื่อนผ่าตัดสูงถึงร้อยละ </w:t>
      </w:r>
      <w:r w:rsidR="00357459" w:rsidRPr="00357459">
        <w:rPr>
          <w:rFonts w:ascii="TH SarabunPSK" w:hAnsi="TH SarabunPSK" w:cs="TH SarabunPSK"/>
          <w:sz w:val="32"/>
          <w:szCs w:val="32"/>
        </w:rPr>
        <w:t xml:space="preserve">35.48 </w:t>
      </w:r>
      <w:r w:rsidR="00357459" w:rsidRPr="00357459">
        <w:rPr>
          <w:rFonts w:ascii="TH SarabunPSK" w:hAnsi="TH SarabunPSK" w:cs="TH SarabunPSK"/>
          <w:sz w:val="32"/>
          <w:szCs w:val="32"/>
          <w:cs/>
        </w:rPr>
        <w:t>เนื่องจากผู้ป่วยขาดความรู้และปฏิบัติตัวไม่ถูกต้องก่อนผ่าตัด ประกอบกับความแออัดในคลินิกทำให้พยาบาลไม่สามารถให้คำแนะนำได้อย่างทั่วถึง</w:t>
      </w:r>
    </w:p>
    <w:p w14:paraId="53D5A315" w14:textId="18639D81" w:rsidR="00357459" w:rsidRPr="00357459" w:rsidRDefault="00357459" w:rsidP="00AA73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07E0E">
        <w:rPr>
          <w:rFonts w:ascii="TH SarabunPSK" w:hAnsi="TH SarabunPSK" w:cs="TH SarabunPSK"/>
          <w:sz w:val="32"/>
          <w:szCs w:val="32"/>
          <w:cs/>
        </w:rPr>
        <w:t xml:space="preserve">คลินิกเฉพาะทางตา </w:t>
      </w:r>
      <w:r>
        <w:rPr>
          <w:rFonts w:ascii="TH SarabunPSK" w:hAnsi="TH SarabunPSK" w:cs="TH SarabunPSK" w:hint="cs"/>
          <w:sz w:val="32"/>
          <w:szCs w:val="32"/>
          <w:cs/>
        </w:rPr>
        <w:t>ตระหนักถึงความสำคัญของปัญหาดังกล่าว</w:t>
      </w:r>
      <w:r w:rsidRPr="00C07E0E">
        <w:rPr>
          <w:rFonts w:ascii="TH SarabunPSK" w:hAnsi="TH SarabunPSK" w:cs="TH SarabunPSK"/>
          <w:sz w:val="32"/>
          <w:szCs w:val="32"/>
          <w:cs/>
        </w:rPr>
        <w:t>จึงได้ริเริ่ม</w:t>
      </w:r>
      <w:r w:rsidRPr="00C07E0E">
        <w:rPr>
          <w:rFonts w:ascii="TH SarabunPSK" w:hAnsi="TH SarabunPSK" w:cs="TH SarabunPSK"/>
          <w:sz w:val="32"/>
          <w:szCs w:val="32"/>
        </w:rPr>
        <w:t xml:space="preserve"> </w:t>
      </w:r>
      <w:r w:rsidRPr="00C07E0E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C07E0E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พัฒนาระบบบริการดูแลผู้ป่วยผ่าตัดตา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แบบครบวงจร</w:t>
      </w:r>
      <w:r w:rsidRPr="00C07E0E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Pr="00C07E0E">
        <w:rPr>
          <w:rFonts w:ascii="TH SarabunPSK" w:hAnsi="TH SarabunPSK" w:cs="TH SarabunPSK"/>
          <w:sz w:val="32"/>
          <w:szCs w:val="32"/>
        </w:rPr>
        <w:t xml:space="preserve"> </w:t>
      </w:r>
      <w:r w:rsidRPr="00C07E0E">
        <w:rPr>
          <w:rFonts w:ascii="TH SarabunPSK" w:hAnsi="TH SarabunPSK" w:cs="TH SarabunPSK"/>
          <w:sz w:val="32"/>
          <w:szCs w:val="32"/>
          <w:cs/>
        </w:rPr>
        <w:t>โดยใช้กลยุทธ์การผสมผสานสื่อการเรียนรู้ร่วมกับการติดตามอาการเชิงรุก ผ่านการจัดทำสื่อแผ่นพับให้ความรู้ และการพัฒนาระบบการเยี่ยมผู้ป่วยก่อน</w:t>
      </w:r>
      <w:r>
        <w:rPr>
          <w:rFonts w:ascii="TH SarabunPSK" w:hAnsi="TH SarabunPSK" w:cs="TH SarabunPSK" w:hint="cs"/>
          <w:sz w:val="32"/>
          <w:szCs w:val="32"/>
          <w:cs/>
        </w:rPr>
        <w:t>และหลัง</w:t>
      </w:r>
      <w:r w:rsidRPr="00C07E0E">
        <w:rPr>
          <w:rFonts w:ascii="TH SarabunPSK" w:hAnsi="TH SarabunPSK" w:cs="TH SarabunPSK"/>
          <w:sz w:val="32"/>
          <w:szCs w:val="32"/>
          <w:cs/>
        </w:rPr>
        <w:t>ผ่าตัด (</w:t>
      </w:r>
      <w:r w:rsidRPr="00C470C9">
        <w:rPr>
          <w:rFonts w:ascii="TH SarabunPSK" w:hAnsi="TH SarabunPSK" w:cs="TH SarabunPSK"/>
          <w:sz w:val="32"/>
          <w:szCs w:val="32"/>
        </w:rPr>
        <w:t>Pre-post operative checklist</w:t>
      </w:r>
      <w:r w:rsidRPr="00C07E0E">
        <w:rPr>
          <w:rFonts w:ascii="TH SarabunPSK" w:hAnsi="TH SarabunPSK" w:cs="TH SarabunPSK"/>
          <w:sz w:val="32"/>
          <w:szCs w:val="32"/>
        </w:rPr>
        <w:t xml:space="preserve">) </w:t>
      </w:r>
      <w:r w:rsidRPr="00C07E0E">
        <w:rPr>
          <w:rFonts w:ascii="TH SarabunPSK" w:hAnsi="TH SarabunPSK" w:cs="TH SarabunPSK"/>
          <w:sz w:val="32"/>
          <w:szCs w:val="32"/>
          <w:cs/>
        </w:rPr>
        <w:t xml:space="preserve">ผ่านทางโทรศัพท์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และการเยี่ยมผ่าน </w:t>
      </w:r>
      <w:r>
        <w:rPr>
          <w:rFonts w:ascii="TH SarabunPSK" w:hAnsi="TH SarabunPSK" w:cs="TH SarabunPSK"/>
          <w:sz w:val="32"/>
          <w:szCs w:val="32"/>
        </w:rPr>
        <w:t xml:space="preserve">Line OA </w:t>
      </w:r>
      <w:r w:rsidRPr="00C07E0E">
        <w:rPr>
          <w:rFonts w:ascii="TH SarabunPSK" w:hAnsi="TH SarabunPSK" w:cs="TH SarabunPSK"/>
          <w:sz w:val="32"/>
          <w:szCs w:val="32"/>
          <w:cs/>
        </w:rPr>
        <w:t>เพื่อประเมินความพร้อมและ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ป้องกันการเกิดภาวะแทรกซ้อนของการผ่าตัด </w:t>
      </w:r>
      <w:r w:rsidRPr="00357459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ผลการดำเนินงานระหว่างเดือนตุลาคม </w:t>
      </w:r>
      <w:r w:rsidRPr="00357459">
        <w:rPr>
          <w:rFonts w:ascii="TH SarabunPSK" w:hAnsi="TH SarabunPSK" w:cs="TH SarabunPSK"/>
          <w:sz w:val="32"/>
          <w:szCs w:val="32"/>
        </w:rPr>
        <w:t xml:space="preserve">2568 – </w:t>
      </w:r>
      <w:r w:rsidRPr="00357459">
        <w:rPr>
          <w:rFonts w:ascii="TH SarabunPSK" w:hAnsi="TH SarabunPSK" w:cs="TH SarabunPSK"/>
          <w:sz w:val="32"/>
          <w:szCs w:val="32"/>
          <w:cs/>
        </w:rPr>
        <w:t xml:space="preserve">กุมภาพันธ์ </w:t>
      </w:r>
      <w:r w:rsidRPr="00357459">
        <w:rPr>
          <w:rFonts w:ascii="TH SarabunPSK" w:hAnsi="TH SarabunPSK" w:cs="TH SarabunPSK"/>
          <w:sz w:val="32"/>
          <w:szCs w:val="32"/>
        </w:rPr>
        <w:t xml:space="preserve">2569 </w:t>
      </w:r>
      <w:r w:rsidRPr="00357459">
        <w:rPr>
          <w:rFonts w:ascii="TH SarabunPSK" w:hAnsi="TH SarabunPSK" w:cs="TH SarabunPSK"/>
          <w:sz w:val="32"/>
          <w:szCs w:val="32"/>
          <w:cs/>
        </w:rPr>
        <w:t xml:space="preserve">พบว่าอัตราการเลื่อนผ่าตัดลดลงเหลือเพียงร้อยละ </w:t>
      </w:r>
      <w:r w:rsidRPr="00357459">
        <w:rPr>
          <w:rFonts w:ascii="TH SarabunPSK" w:hAnsi="TH SarabunPSK" w:cs="TH SarabunPSK"/>
          <w:sz w:val="32"/>
          <w:szCs w:val="32"/>
        </w:rPr>
        <w:t xml:space="preserve">2.56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และไม่เกิดอัตราการเกิดภาวะแทรกซ้อนหลังผ่าตัด  </w:t>
      </w:r>
    </w:p>
    <w:p w14:paraId="78E972A9" w14:textId="1A8BA3CD" w:rsidR="00173838" w:rsidRDefault="00FD57BF" w:rsidP="001738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วิธีการพัฒนา</w:t>
      </w:r>
      <w:r w:rsidR="003574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3838">
        <w:rPr>
          <w:rFonts w:ascii="TH SarabunPSK" w:hAnsi="TH SarabunPSK" w:cs="TH SarabunPSK"/>
          <w:sz w:val="32"/>
          <w:szCs w:val="32"/>
        </w:rPr>
        <w:t xml:space="preserve"> 1.</w:t>
      </w:r>
      <w:r w:rsidR="00173838">
        <w:rPr>
          <w:rFonts w:ascii="TH SarabunPSK" w:hAnsi="TH SarabunPSK" w:cs="TH SarabunPSK" w:hint="cs"/>
          <w:sz w:val="32"/>
          <w:szCs w:val="32"/>
          <w:cs/>
        </w:rPr>
        <w:t>ทบทวนสาเหตุปัญหา/กำหนดวัตถุประสงค์</w:t>
      </w:r>
      <w:r w:rsidR="00173838">
        <w:rPr>
          <w:rFonts w:ascii="TH SarabunPSK" w:hAnsi="TH SarabunPSK" w:cs="TH SarabunPSK"/>
          <w:sz w:val="32"/>
          <w:szCs w:val="32"/>
          <w:cs/>
        </w:rPr>
        <w:tab/>
      </w:r>
      <w:r w:rsidR="00173838">
        <w:rPr>
          <w:rFonts w:ascii="TH SarabunPSK" w:hAnsi="TH SarabunPSK" w:cs="TH SarabunPSK" w:hint="cs"/>
          <w:sz w:val="32"/>
          <w:szCs w:val="32"/>
          <w:cs/>
        </w:rPr>
        <w:t>2.นำแผนที่วางไว้ไปใช้หน้างาน</w:t>
      </w:r>
    </w:p>
    <w:p w14:paraId="10D32DA6" w14:textId="75AB289B" w:rsidR="00025747" w:rsidRDefault="00173838" w:rsidP="00173838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3.ติดตามละประเมินผลหลังนำไปใช้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4.นำผลการตรวจสอบมาปรับปรุงให้ดีขึ้น</w:t>
      </w:r>
      <w:r w:rsidR="0059245F" w:rsidRPr="0059245F">
        <w:rPr>
          <w:rFonts w:ascii="TH SarabunPSK" w:hAnsi="TH SarabunPSK" w:cs="TH SarabunPSK"/>
          <w:sz w:val="32"/>
          <w:szCs w:val="32"/>
        </w:rPr>
        <w:t xml:space="preserve"> </w:t>
      </w:r>
    </w:p>
    <w:p w14:paraId="0962DB1F" w14:textId="77777777" w:rsidR="0059245F" w:rsidRDefault="0059245F" w:rsidP="00AA73E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ประโยชน์และการนำไปใช้งาน</w:t>
      </w:r>
    </w:p>
    <w:p w14:paraId="4872A3AB" w14:textId="3EA74FAC" w:rsidR="0059245F" w:rsidRPr="00A540FD" w:rsidRDefault="0059245F" w:rsidP="00AA73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40FD">
        <w:rPr>
          <w:rFonts w:ascii="TH SarabunPSK" w:hAnsi="TH SarabunPSK" w:cs="TH SarabunPSK" w:hint="cs"/>
          <w:sz w:val="32"/>
          <w:szCs w:val="32"/>
          <w:cs/>
        </w:rPr>
        <w:t>1.</w:t>
      </w:r>
      <w:r w:rsidRPr="00A540FD">
        <w:rPr>
          <w:rFonts w:ascii="TH SarabunPSK" w:hAnsi="TH SarabunPSK" w:cs="TH SarabunPSK"/>
          <w:sz w:val="32"/>
          <w:szCs w:val="32"/>
        </w:rPr>
        <w:t xml:space="preserve"> </w:t>
      </w:r>
      <w:r w:rsidRPr="00A540FD">
        <w:rPr>
          <w:rFonts w:ascii="TH SarabunPSK" w:hAnsi="TH SarabunPSK" w:cs="TH SarabunPSK"/>
          <w:sz w:val="32"/>
          <w:szCs w:val="32"/>
          <w:cs/>
        </w:rPr>
        <w:t>ลดการเสียโอกาสจากการเลื่อนผ่าตัด และช่วยให้ผู้ป่วยดูแลตนเองได้อย่างถูกต้อง ปลอดภัยจากภาวะแทรกซ้อน</w:t>
      </w:r>
    </w:p>
    <w:p w14:paraId="70FDA3D8" w14:textId="43C44E35" w:rsidR="0059245F" w:rsidRPr="00A540FD" w:rsidRDefault="0059245F" w:rsidP="00AA73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40FD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540FD">
        <w:rPr>
          <w:rFonts w:ascii="TH SarabunPSK" w:hAnsi="TH SarabunPSK" w:cs="TH SarabunPSK"/>
          <w:sz w:val="32"/>
          <w:szCs w:val="32"/>
          <w:cs/>
        </w:rPr>
        <w:t xml:space="preserve">ลดอุบัติการณ์ความเสี่ยงด้วยระบบ </w:t>
      </w:r>
      <w:r w:rsidRPr="00A540FD">
        <w:rPr>
          <w:rFonts w:ascii="TH SarabunPSK" w:hAnsi="TH SarabunPSK" w:cs="TH SarabunPSK"/>
          <w:sz w:val="32"/>
          <w:szCs w:val="32"/>
        </w:rPr>
        <w:t xml:space="preserve">Checklist </w:t>
      </w:r>
      <w:r w:rsidRPr="00A540FD">
        <w:rPr>
          <w:rFonts w:ascii="TH SarabunPSK" w:hAnsi="TH SarabunPSK" w:cs="TH SarabunPSK"/>
          <w:sz w:val="32"/>
          <w:szCs w:val="32"/>
          <w:cs/>
        </w:rPr>
        <w:t>และช่วยให้ทีมสหวิชาชีพมีมาตรฐานการปฏิบัติงานที่ชัดเจน</w:t>
      </w:r>
    </w:p>
    <w:p w14:paraId="40539C2B" w14:textId="5A4400BD" w:rsidR="00025747" w:rsidRDefault="0059245F" w:rsidP="00AA73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40FD">
        <w:rPr>
          <w:rFonts w:ascii="TH SarabunPSK" w:hAnsi="TH SarabunPSK" w:cs="TH SarabunPSK" w:hint="cs"/>
          <w:sz w:val="32"/>
          <w:szCs w:val="32"/>
          <w:cs/>
        </w:rPr>
        <w:t>3.</w:t>
      </w:r>
      <w:r w:rsidRPr="0059245F">
        <w:rPr>
          <w:rFonts w:ascii="TH SarabunPSK" w:hAnsi="TH SarabunPSK" w:cs="TH SarabunPSK"/>
          <w:sz w:val="32"/>
          <w:szCs w:val="32"/>
        </w:rPr>
        <w:t xml:space="preserve"> </w:t>
      </w:r>
      <w:r w:rsidRPr="0059245F">
        <w:rPr>
          <w:rFonts w:ascii="TH SarabunPSK" w:hAnsi="TH SarabunPSK" w:cs="TH SarabunPSK"/>
          <w:sz w:val="32"/>
          <w:szCs w:val="32"/>
          <w:cs/>
        </w:rPr>
        <w:t>สนับสนุนนโยบายการผ่าตัดวันเดียวกลับ (</w:t>
      </w:r>
      <w:r w:rsidRPr="0059245F">
        <w:rPr>
          <w:rFonts w:ascii="TH SarabunPSK" w:hAnsi="TH SarabunPSK" w:cs="TH SarabunPSK"/>
          <w:sz w:val="32"/>
          <w:szCs w:val="32"/>
        </w:rPr>
        <w:t xml:space="preserve">ODS) </w:t>
      </w:r>
      <w:r w:rsidRPr="0059245F">
        <w:rPr>
          <w:rFonts w:ascii="TH SarabunPSK" w:hAnsi="TH SarabunPSK" w:cs="TH SarabunPSK"/>
          <w:sz w:val="32"/>
          <w:szCs w:val="32"/>
          <w:cs/>
        </w:rPr>
        <w:t xml:space="preserve">ช่วยลดความแออัดของโรงพยาบาลแม่ข่าย </w:t>
      </w:r>
    </w:p>
    <w:p w14:paraId="0F65E8BD" w14:textId="15F54FB0" w:rsidR="00FD57BF" w:rsidRDefault="00FD57BF" w:rsidP="00AA73E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7BF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49960DA6" w14:textId="77777777" w:rsidR="00A540FD" w:rsidRDefault="00357459" w:rsidP="00AA73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7459">
        <w:rPr>
          <w:rFonts w:ascii="TH SarabunPSK" w:hAnsi="TH SarabunPSK" w:cs="TH SarabunPSK"/>
          <w:sz w:val="32"/>
          <w:szCs w:val="32"/>
          <w:cs/>
        </w:rPr>
        <w:t>กรมการแพทย์ กระทรวงสาธารณสุข. (2561). แนวทางการพัฒนาระบบบริการผ่าตัดวันเดียวกลับ (</w:t>
      </w:r>
      <w:r w:rsidRPr="00357459">
        <w:rPr>
          <w:rFonts w:ascii="TH SarabunPSK" w:hAnsi="TH SarabunPSK" w:cs="TH SarabunPSK"/>
          <w:sz w:val="32"/>
          <w:szCs w:val="32"/>
        </w:rPr>
        <w:t xml:space="preserve">One Day </w:t>
      </w:r>
    </w:p>
    <w:p w14:paraId="62F9B11A" w14:textId="77777777" w:rsidR="00A540FD" w:rsidRDefault="00A540FD" w:rsidP="00AA73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357459" w:rsidRPr="00357459">
        <w:rPr>
          <w:rFonts w:ascii="TH SarabunPSK" w:hAnsi="TH SarabunPSK" w:cs="TH SarabunPSK"/>
          <w:sz w:val="32"/>
          <w:szCs w:val="32"/>
        </w:rPr>
        <w:t xml:space="preserve">Surgery: ODS) </w:t>
      </w:r>
      <w:r w:rsidR="00357459" w:rsidRPr="00357459">
        <w:rPr>
          <w:rFonts w:ascii="TH SarabunPSK" w:hAnsi="TH SarabunPSK" w:cs="TH SarabunPSK"/>
          <w:sz w:val="32"/>
          <w:szCs w:val="32"/>
          <w:cs/>
        </w:rPr>
        <w:t>และการผ่าตัดแผลเล็ก (</w:t>
      </w:r>
      <w:r w:rsidR="00357459" w:rsidRPr="00357459">
        <w:rPr>
          <w:rFonts w:ascii="TH SarabunPSK" w:hAnsi="TH SarabunPSK" w:cs="TH SarabunPSK"/>
          <w:sz w:val="32"/>
          <w:szCs w:val="32"/>
        </w:rPr>
        <w:t xml:space="preserve">Minimally Invasive Surgery: MIS). </w:t>
      </w:r>
      <w:r w:rsidR="00357459" w:rsidRPr="00357459">
        <w:rPr>
          <w:rFonts w:ascii="TH SarabunPSK" w:hAnsi="TH SarabunPSK" w:cs="TH SarabunPSK"/>
          <w:sz w:val="32"/>
          <w:szCs w:val="32"/>
          <w:cs/>
        </w:rPr>
        <w:t>นนทบุรี: โรงพิมพ์</w:t>
      </w:r>
    </w:p>
    <w:p w14:paraId="6AC65A1E" w14:textId="77777777" w:rsidR="00EC5D24" w:rsidRDefault="00A540FD" w:rsidP="00FD57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357459" w:rsidRPr="00357459">
        <w:rPr>
          <w:rFonts w:ascii="TH SarabunPSK" w:hAnsi="TH SarabunPSK" w:cs="TH SarabunPSK"/>
          <w:sz w:val="32"/>
          <w:szCs w:val="32"/>
          <w:cs/>
        </w:rPr>
        <w:t>ชุมชนสหกรณ์การเกษตรแห่งประเทศไทย.</w:t>
      </w:r>
    </w:p>
    <w:p w14:paraId="729F3301" w14:textId="77777777" w:rsidR="00783140" w:rsidRPr="00783140" w:rsidRDefault="00783140">
      <w:pPr>
        <w:rPr>
          <w:rFonts w:ascii="TH SarabunPSK" w:hAnsi="TH SarabunPSK" w:cs="TH SarabunPSK"/>
        </w:rPr>
      </w:pPr>
    </w:p>
    <w:sectPr w:rsidR="00783140" w:rsidRPr="00783140" w:rsidSect="00AA73E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A7D0" w14:textId="77777777" w:rsidR="00D629EF" w:rsidRDefault="00D629EF" w:rsidP="00AA73E2">
      <w:pPr>
        <w:spacing w:after="0" w:line="240" w:lineRule="auto"/>
      </w:pPr>
      <w:r>
        <w:separator/>
      </w:r>
    </w:p>
  </w:endnote>
  <w:endnote w:type="continuationSeparator" w:id="0">
    <w:p w14:paraId="6EC7B7D0" w14:textId="77777777" w:rsidR="00D629EF" w:rsidRDefault="00D629EF" w:rsidP="00AA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0AAD" w14:textId="77777777" w:rsidR="00D629EF" w:rsidRDefault="00D629EF" w:rsidP="00AA73E2">
      <w:pPr>
        <w:spacing w:after="0" w:line="240" w:lineRule="auto"/>
      </w:pPr>
      <w:r>
        <w:separator/>
      </w:r>
    </w:p>
  </w:footnote>
  <w:footnote w:type="continuationSeparator" w:id="0">
    <w:p w14:paraId="6522E602" w14:textId="77777777" w:rsidR="00D629EF" w:rsidRDefault="00D629EF" w:rsidP="00AA7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A2F"/>
    <w:multiLevelType w:val="multilevel"/>
    <w:tmpl w:val="9C94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07ABF"/>
    <w:multiLevelType w:val="multilevel"/>
    <w:tmpl w:val="7C08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218668">
    <w:abstractNumId w:val="1"/>
  </w:num>
  <w:num w:numId="2" w16cid:durableId="139959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40"/>
    <w:rsid w:val="000159B0"/>
    <w:rsid w:val="00025747"/>
    <w:rsid w:val="00173838"/>
    <w:rsid w:val="002F006A"/>
    <w:rsid w:val="00357459"/>
    <w:rsid w:val="00467AA5"/>
    <w:rsid w:val="005333D4"/>
    <w:rsid w:val="0059245F"/>
    <w:rsid w:val="005E0073"/>
    <w:rsid w:val="006A7335"/>
    <w:rsid w:val="00783140"/>
    <w:rsid w:val="00816418"/>
    <w:rsid w:val="00A540FD"/>
    <w:rsid w:val="00AA73E2"/>
    <w:rsid w:val="00AF0249"/>
    <w:rsid w:val="00AF1FCB"/>
    <w:rsid w:val="00D629EF"/>
    <w:rsid w:val="00D71DD9"/>
    <w:rsid w:val="00DE14B4"/>
    <w:rsid w:val="00EC5D24"/>
    <w:rsid w:val="00FB5950"/>
    <w:rsid w:val="00FD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7B62"/>
  <w15:chartTrackingRefBased/>
  <w15:docId w15:val="{BC0D4A3B-97C0-43F0-B8D8-2E545138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140"/>
  </w:style>
  <w:style w:type="paragraph" w:styleId="Heading1">
    <w:name w:val="heading 1"/>
    <w:basedOn w:val="Normal"/>
    <w:next w:val="Normal"/>
    <w:link w:val="Heading1Char"/>
    <w:uiPriority w:val="9"/>
    <w:qFormat/>
    <w:rsid w:val="00783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4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4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8314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831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8314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83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7459"/>
    <w:rPr>
      <w:rFonts w:ascii="Times New Roman" w:hAnsi="Times New Roman" w:cs="Angsana New"/>
    </w:rPr>
  </w:style>
  <w:style w:type="table" w:styleId="TableGrid">
    <w:name w:val="Table Grid"/>
    <w:basedOn w:val="TableNormal"/>
    <w:uiPriority w:val="39"/>
    <w:rsid w:val="0035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7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3E2"/>
  </w:style>
  <w:style w:type="paragraph" w:styleId="Footer">
    <w:name w:val="footer"/>
    <w:basedOn w:val="Normal"/>
    <w:link w:val="FooterChar"/>
    <w:uiPriority w:val="99"/>
    <w:unhideWhenUsed/>
    <w:rsid w:val="00AA7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2026-04-23T09:33:00Z</dcterms:created>
  <dcterms:modified xsi:type="dcterms:W3CDTF">2026-05-11T02:53:00Z</dcterms:modified>
</cp:coreProperties>
</file>