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47AE" w14:textId="5F42AF0D" w:rsidR="009671B4" w:rsidRDefault="003738D6" w:rsidP="003738D6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38D6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การพัฒนาการวางแผนจำหน่ายผู้ป่วยในโรคปอดอุดกั้นเรื้อรัง</w:t>
      </w:r>
    </w:p>
    <w:p w14:paraId="17CF11D5" w14:textId="77777777" w:rsidR="003738D6" w:rsidRDefault="003738D6" w:rsidP="003738D6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38D6">
        <w:rPr>
          <w:rFonts w:ascii="TH SarabunPSK" w:hAnsi="TH SarabunPSK" w:cs="TH SarabunPSK"/>
          <w:b/>
          <w:bCs/>
          <w:sz w:val="36"/>
          <w:szCs w:val="36"/>
        </w:rPr>
        <w:t xml:space="preserve">Development of Discharge Planning for Patients with </w:t>
      </w:r>
    </w:p>
    <w:p w14:paraId="1C426E66" w14:textId="7DEBCFBF" w:rsidR="003738D6" w:rsidRDefault="003738D6" w:rsidP="003738D6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38D6">
        <w:rPr>
          <w:rFonts w:ascii="TH SarabunPSK" w:hAnsi="TH SarabunPSK" w:cs="TH SarabunPSK"/>
          <w:b/>
          <w:bCs/>
          <w:sz w:val="36"/>
          <w:szCs w:val="36"/>
        </w:rPr>
        <w:t>Chronic Obstructive Pulmonary Disease (COPD)</w:t>
      </w:r>
    </w:p>
    <w:p w14:paraId="5A8DDB81" w14:textId="2E71A77B" w:rsidR="003738D6" w:rsidRDefault="003738D6" w:rsidP="003738D6">
      <w:pPr>
        <w:spacing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3738D6">
        <w:rPr>
          <w:rFonts w:ascii="TH SarabunPSK" w:hAnsi="TH SarabunPSK" w:cs="TH SarabunPSK" w:hint="cs"/>
          <w:b/>
          <w:bCs/>
          <w:sz w:val="28"/>
          <w:cs/>
        </w:rPr>
        <w:t>ศิรินภา สิงห์คำ</w:t>
      </w:r>
    </w:p>
    <w:p w14:paraId="5932E07D" w14:textId="101E3E28" w:rsidR="003738D6" w:rsidRDefault="003738D6" w:rsidP="003738D6">
      <w:pPr>
        <w:spacing w:line="240" w:lineRule="auto"/>
        <w:jc w:val="right"/>
        <w:rPr>
          <w:rFonts w:ascii="TH SarabunPSK" w:hAnsi="TH SarabunPSK" w:cs="TH SarabunPSK"/>
          <w:b/>
          <w:bCs/>
          <w:sz w:val="24"/>
          <w:szCs w:val="24"/>
        </w:rPr>
      </w:pPr>
      <w:r w:rsidRPr="003738D6">
        <w:rPr>
          <w:rFonts w:ascii="TH SarabunPSK" w:hAnsi="TH SarabunPSK" w:cs="TH SarabunPSK" w:hint="cs"/>
          <w:b/>
          <w:bCs/>
          <w:sz w:val="24"/>
          <w:szCs w:val="24"/>
          <w:cs/>
        </w:rPr>
        <w:t>ผู้ป่วยใน โรงพยาบาลศิลาลาด จังหวัดศรีสะเกษ</w:t>
      </w:r>
    </w:p>
    <w:p w14:paraId="73433BAD" w14:textId="2E43EAEE" w:rsidR="003738D6" w:rsidRDefault="003738D6" w:rsidP="003738D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 (หลักการและเหตุผล แนวคิด วัตถุประสงค์)</w:t>
      </w:r>
    </w:p>
    <w:p w14:paraId="7E9867F3" w14:textId="5572B04F" w:rsidR="003738D6" w:rsidRDefault="003738D6" w:rsidP="00EF50B9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ปัจจุบันมีผู้ป่วยที่เป็นโรคปอดอุดกั้นเรื้อรังประมาณ </w:t>
      </w:r>
      <w:r w:rsidRPr="003738D6">
        <w:rPr>
          <w:rFonts w:ascii="TH SarabunPSK" w:hAnsi="TH SarabunPSK" w:cs="TH SarabunPSK"/>
          <w:sz w:val="32"/>
          <w:szCs w:val="32"/>
        </w:rPr>
        <w:t xml:space="preserve">210 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ล้านคน และคาดว่าจะเป็นสาเหตุการตายอันดับที่ </w:t>
      </w:r>
      <w:r w:rsidRPr="003738D6">
        <w:rPr>
          <w:rFonts w:ascii="TH SarabunPSK" w:hAnsi="TH SarabunPSK" w:cs="TH SarabunPSK"/>
          <w:sz w:val="32"/>
          <w:szCs w:val="32"/>
        </w:rPr>
        <w:t xml:space="preserve">3 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ของประชากรโลกในปีค.ศ. </w:t>
      </w:r>
      <w:r w:rsidRPr="003738D6">
        <w:rPr>
          <w:rFonts w:ascii="TH SarabunPSK" w:hAnsi="TH SarabunPSK" w:cs="TH SarabunPSK"/>
          <w:sz w:val="32"/>
          <w:szCs w:val="32"/>
        </w:rPr>
        <w:t>2030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17BC8">
        <w:rPr>
          <w:rFonts w:ascii="TH SarabunPSK" w:eastAsia="Times New Roman" w:hAnsi="TH SarabunPSK" w:cs="TH SarabunPSK"/>
          <w:sz w:val="32"/>
          <w:szCs w:val="32"/>
          <w:cs/>
        </w:rPr>
        <w:t>การกลับมารักษาซ้ำ (</w:t>
      </w:r>
      <w:r w:rsidRPr="00117BC8">
        <w:rPr>
          <w:rFonts w:ascii="TH SarabunPSK" w:eastAsia="Times New Roman" w:hAnsi="TH SarabunPSK" w:cs="TH SarabunPSK"/>
          <w:sz w:val="32"/>
          <w:szCs w:val="32"/>
        </w:rPr>
        <w:t xml:space="preserve">Re-admit) </w:t>
      </w:r>
      <w:r w:rsidRPr="00117BC8">
        <w:rPr>
          <w:rFonts w:ascii="TH SarabunPSK" w:eastAsia="Times New Roman" w:hAnsi="TH SarabunPSK" w:cs="TH SarabunPSK"/>
          <w:sz w:val="32"/>
          <w:szCs w:val="32"/>
          <w:cs/>
        </w:rPr>
        <w:t>หมายถึงผู้ป่วยที่จำหน่ายโดยแพทย์อนุญาตและกลับเข้ามารักษาในโรงพยาบาลหอผู้ป่วยเดิมหรือหอผู้ป่วยอื่น โดยไม่ได้รับการนัดหมายภายใน</w:t>
      </w:r>
      <w:r w:rsidR="00EF50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17BC8">
        <w:rPr>
          <w:rFonts w:ascii="TH SarabunPSK" w:eastAsia="Times New Roman" w:hAnsi="TH SarabunPSK" w:cs="TH SarabunPSK"/>
          <w:sz w:val="32"/>
          <w:szCs w:val="32"/>
          <w:cs/>
        </w:rPr>
        <w:t>28 วัน ภายหลังการจำหน่ายด้วยโรคเดิมเนื่องจากการปฏิบัติตัวไม่ถูกต้อง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38D6">
        <w:rPr>
          <w:rFonts w:ascii="TH SarabunPSK" w:hAnsi="TH SarabunPSK" w:cs="TH SarabunPSK"/>
          <w:sz w:val="32"/>
          <w:szCs w:val="32"/>
          <w:cs/>
        </w:rPr>
        <w:t>โรงพยาบาลศิลาลาดมียอดโรคปอดอุดกั้นเรื้อรังที่มีการกำเริบของโรค (</w:t>
      </w:r>
      <w:r w:rsidRPr="003738D6">
        <w:rPr>
          <w:rFonts w:ascii="TH SarabunPSK" w:hAnsi="TH SarabunPSK" w:cs="TH SarabunPSK"/>
          <w:sz w:val="32"/>
          <w:szCs w:val="32"/>
        </w:rPr>
        <w:t xml:space="preserve">re-admit) 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Pr="003738D6">
        <w:rPr>
          <w:rFonts w:ascii="TH SarabunPSK" w:hAnsi="TH SarabunPSK" w:cs="TH SarabunPSK"/>
          <w:sz w:val="32"/>
          <w:szCs w:val="32"/>
        </w:rPr>
        <w:t>14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 วัน เป็น </w:t>
      </w:r>
      <w:r w:rsidRPr="003738D6">
        <w:rPr>
          <w:rFonts w:ascii="TH SarabunPSK" w:hAnsi="TH SarabunPSK" w:cs="TH SarabunPSK"/>
          <w:sz w:val="32"/>
          <w:szCs w:val="32"/>
        </w:rPr>
        <w:t>1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 ใน </w:t>
      </w:r>
      <w:r w:rsidRPr="003738D6">
        <w:rPr>
          <w:rFonts w:ascii="TH SarabunPSK" w:hAnsi="TH SarabunPSK" w:cs="TH SarabunPSK"/>
          <w:sz w:val="32"/>
          <w:szCs w:val="32"/>
        </w:rPr>
        <w:t>5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 จากสถิติการนอนโรงพยาบาลในปี </w:t>
      </w:r>
      <w:r w:rsidRPr="003738D6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Pr="003738D6">
        <w:rPr>
          <w:rFonts w:ascii="TH SarabunPSK" w:hAnsi="TH SarabunPSK" w:cs="TH SarabunPSK"/>
          <w:sz w:val="32"/>
          <w:szCs w:val="32"/>
        </w:rPr>
        <w:t xml:space="preserve"> </w:t>
      </w:r>
      <w:r w:rsidRPr="003738D6">
        <w:rPr>
          <w:rFonts w:ascii="TH SarabunPSK" w:hAnsi="TH SarabunPSK" w:cs="TH SarabunPSK"/>
          <w:sz w:val="32"/>
          <w:szCs w:val="32"/>
          <w:cs/>
        </w:rPr>
        <w:t>จากการศึกษาข้อมูลผู้ป่วยโรคปอดอุดกั้นเรื้อรังที่เข้ารับการรักษาซ้ำพบว่า ผู้ป่วยไม่ได้รับข้อมูลการปฏิบัติตนที่เฉพาะเจาะจงกับโรค เมื่อจำหน่ายผู้ป่วยออกจากโรงพยาบาล ผู้ป่วยจึงใช้ชีวิตประจำวันตามเดิม ส่งผลให้เกิดการกลับมารักษาซ้ำ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38D6">
        <w:rPr>
          <w:rFonts w:ascii="TH SarabunPSK" w:hAnsi="TH SarabunPSK" w:cs="TH SarabunPSK"/>
          <w:sz w:val="32"/>
          <w:szCs w:val="32"/>
          <w:cs/>
        </w:rPr>
        <w:t>จากการทบทวนการวางแผนจำหน่ายผู้ป่วย ผู้ศึกษา</w:t>
      </w:r>
      <w:r w:rsidR="00EF50B9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3738D6">
        <w:rPr>
          <w:rFonts w:ascii="TH SarabunPSK" w:hAnsi="TH SarabunPSK" w:cs="TH SarabunPSK"/>
          <w:sz w:val="32"/>
          <w:szCs w:val="32"/>
          <w:cs/>
        </w:rPr>
        <w:t>มีการวางแผนการจำหน่ายที่มีประสิทธิภาพจะก่อให้เกิดประโยชน์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3738D6">
        <w:rPr>
          <w:rFonts w:ascii="TH SarabunPSK" w:hAnsi="TH SarabunPSK" w:cs="TH SarabunPSK"/>
          <w:sz w:val="32"/>
          <w:szCs w:val="32"/>
          <w:cs/>
        </w:rPr>
        <w:t>ผู้ป่วยได้รับการ</w:t>
      </w:r>
      <w:r>
        <w:rPr>
          <w:rFonts w:ascii="TH SarabunPSK" w:hAnsi="TH SarabunPSK" w:cs="TH SarabunPSK" w:hint="cs"/>
          <w:sz w:val="32"/>
          <w:szCs w:val="32"/>
          <w:cs/>
        </w:rPr>
        <w:t>วางแผน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จำหน่ายที่เหมาะสม ได้รับการดูแลต่อเนื่องเมื่อกลับไปอยู่ที่บ้าน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738D6">
        <w:rPr>
          <w:rFonts w:ascii="TH SarabunPSK" w:hAnsi="TH SarabunPSK" w:cs="TH SarabunPSK"/>
          <w:sz w:val="32"/>
          <w:szCs w:val="32"/>
          <w:cs/>
        </w:rPr>
        <w:t xml:space="preserve">ป้องกันการกลับเข้ารักษาซ้ำในโรงพยาบาล </w:t>
      </w:r>
    </w:p>
    <w:p w14:paraId="1D4FF30C" w14:textId="77777777" w:rsidR="004A7761" w:rsidRDefault="004A7761" w:rsidP="003738D6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CF07193" w14:textId="6D46F39C" w:rsidR="004A7761" w:rsidRDefault="004A7761" w:rsidP="003738D6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เพื่อให้ผู้ป่วยโรคปอดอุดกั้นเรื้อรังมีความรู้ในการดูแลตนเองเมื่อกลับไปอยู่บ้าน</w:t>
      </w:r>
    </w:p>
    <w:p w14:paraId="155113B9" w14:textId="5431D8D6" w:rsidR="004A7761" w:rsidRPr="003738D6" w:rsidRDefault="004A7761" w:rsidP="003738D6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เพื่อลดจำนวนผู้ป่วยโรคปอดอุดกั้นเรื้อรังกลับมารักษาซ้ำภายใน 28 วัน ด้วยอาการเดิม</w:t>
      </w:r>
    </w:p>
    <w:p w14:paraId="2704A89A" w14:textId="17586AC7" w:rsidR="003738D6" w:rsidRDefault="003738D6" w:rsidP="004A776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วิธีการพัฒนานวัตกรรม</w:t>
      </w:r>
    </w:p>
    <w:p w14:paraId="3996CB89" w14:textId="0FCBF857" w:rsidR="003738D6" w:rsidRPr="004A7761" w:rsidRDefault="004A7761" w:rsidP="004A7761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ศึกษาข้อมูลที่ผู้ป่วยควรได้รับก่อนจำหน่าย ประเมินความรู้ความเข้าใจของผู้ป่วยเกี่ยวกับการดูแลตนเองเมื่อกลับไปอยู่บ้าน พัฒนาเป็นแบบฟอร์มวางแผนจำหน่ายผู้ป่วยเฉพาะโรค และดำเนินการใช้กับผู้ป่วยโรคปอดอุดกั้นเรื้อรังที่เข้ารับการรักษาที่ตึกผู้ป่วยใน โรงพยาบาลศิลาลาด</w:t>
      </w:r>
    </w:p>
    <w:p w14:paraId="4D75989E" w14:textId="6591F337" w:rsidR="004A7761" w:rsidRDefault="003738D6" w:rsidP="003738D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ประโยชน์/การนำไปใช้</w:t>
      </w:r>
      <w:r w:rsidR="004A77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7761">
        <w:rPr>
          <w:rFonts w:ascii="TH SarabunPSK" w:hAnsi="TH SarabunPSK" w:cs="TH SarabunPSK" w:hint="cs"/>
          <w:sz w:val="32"/>
          <w:szCs w:val="32"/>
          <w:cs/>
        </w:rPr>
        <w:t>วางแผนจำหน่ายผู้ป่วยโรคปอดอุดกั้นเรื้อรัง</w:t>
      </w:r>
    </w:p>
    <w:p w14:paraId="4433AB0A" w14:textId="77777777" w:rsidR="004A7761" w:rsidRDefault="004A7761" w:rsidP="004A776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158C3727" w14:textId="641E3A58" w:rsidR="003738D6" w:rsidRPr="00EF50B9" w:rsidRDefault="00EF50B9" w:rsidP="00EF50B9">
      <w:pPr>
        <w:tabs>
          <w:tab w:val="left" w:pos="3816"/>
        </w:tabs>
        <w:spacing w:after="0"/>
        <w:rPr>
          <w:rFonts w:ascii="TH NiramitIT๙" w:eastAsia="Calibri" w:hAnsi="TH NiramitIT๙" w:cs="TH NiramitIT๙" w:hint="cs"/>
          <w:sz w:val="32"/>
          <w:szCs w:val="32"/>
          <w:cs/>
        </w:rPr>
      </w:pPr>
      <w:r w:rsidRPr="00AD2B54">
        <w:rPr>
          <w:rFonts w:ascii="TH SarabunPSK" w:eastAsia="Calibri" w:hAnsi="TH SarabunPSK" w:cs="TH SarabunPSK"/>
          <w:sz w:val="32"/>
          <w:szCs w:val="32"/>
          <w:cs/>
        </w:rPr>
        <w:t>สมาคมอุรเวชช์แห่งประเทศไทยในพระบรมราชูปภัมภ์. (</w:t>
      </w:r>
      <w:r w:rsidRPr="00AD2B54">
        <w:rPr>
          <w:rFonts w:ascii="TH SarabunPSK" w:eastAsia="Calibri" w:hAnsi="TH SarabunPSK" w:cs="TH SarabunPSK"/>
          <w:sz w:val="32"/>
          <w:szCs w:val="32"/>
        </w:rPr>
        <w:t xml:space="preserve">2560). </w:t>
      </w:r>
      <w:r w:rsidRPr="000901BA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ข้อแนะนำการดูแลรักษาผู้ป่วย</w:t>
      </w:r>
      <w:r w:rsidRPr="000901BA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Pr="000901B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</w:t>
      </w:r>
      <w:r w:rsidRPr="000901B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โรคปอดอุดกั้นเรื้อรัง พ.ศ. </w:t>
      </w:r>
      <w:r w:rsidRPr="000901BA">
        <w:rPr>
          <w:rFonts w:ascii="TH SarabunPSK" w:eastAsia="Calibri" w:hAnsi="TH SarabunPSK" w:cs="TH SarabunPSK"/>
          <w:b/>
          <w:bCs/>
          <w:sz w:val="32"/>
          <w:szCs w:val="32"/>
        </w:rPr>
        <w:t>2560</w:t>
      </w:r>
      <w:r w:rsidRPr="00AD2B5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AD2B54">
        <w:rPr>
          <w:rFonts w:ascii="TH SarabunPSK" w:eastAsia="Calibri" w:hAnsi="TH SarabunPSK" w:cs="TH SarabunPSK"/>
          <w:sz w:val="32"/>
          <w:szCs w:val="32"/>
          <w:cs/>
        </w:rPr>
        <w:t>พิมพ์ครั้งที่</w:t>
      </w:r>
      <w:r w:rsidRPr="00AD2B54">
        <w:rPr>
          <w:rFonts w:ascii="TH SarabunPSK" w:eastAsia="Calibri" w:hAnsi="TH SarabunPSK" w:cs="TH SarabunPSK"/>
          <w:sz w:val="32"/>
          <w:szCs w:val="32"/>
        </w:rPr>
        <w:t xml:space="preserve">1). </w:t>
      </w:r>
      <w:r w:rsidRPr="00AD2B54">
        <w:rPr>
          <w:rFonts w:ascii="TH SarabunPSK" w:eastAsia="Calibri" w:hAnsi="TH SarabunPSK" w:cs="TH SarabunPSK"/>
          <w:sz w:val="32"/>
          <w:szCs w:val="32"/>
          <w:cs/>
        </w:rPr>
        <w:t>กรุงเทพฯ: บียอนด์ เอ็นเตอร์ไพรซ์.</w:t>
      </w:r>
    </w:p>
    <w:p w14:paraId="7037F9A8" w14:textId="77777777" w:rsidR="003738D6" w:rsidRPr="003738D6" w:rsidRDefault="003738D6" w:rsidP="003738D6">
      <w:pPr>
        <w:jc w:val="right"/>
        <w:rPr>
          <w:rFonts w:ascii="TH SarabunPSK" w:hAnsi="TH SarabunPSK" w:cs="TH SarabunPSK" w:hint="cs"/>
          <w:b/>
          <w:bCs/>
          <w:sz w:val="24"/>
          <w:szCs w:val="24"/>
          <w:cs/>
        </w:rPr>
      </w:pPr>
    </w:p>
    <w:sectPr w:rsidR="003738D6" w:rsidRPr="00373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D6"/>
    <w:rsid w:val="003738D6"/>
    <w:rsid w:val="004A7761"/>
    <w:rsid w:val="009671B4"/>
    <w:rsid w:val="00E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2742"/>
  <w15:chartTrackingRefBased/>
  <w15:docId w15:val="{E1EA62FC-93F7-4424-8DC4-307B3742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iconix</dc:creator>
  <cp:keywords/>
  <dc:description/>
  <cp:lastModifiedBy>iconix</cp:lastModifiedBy>
  <cp:revision>1</cp:revision>
  <dcterms:created xsi:type="dcterms:W3CDTF">2026-05-11T13:42:00Z</dcterms:created>
  <dcterms:modified xsi:type="dcterms:W3CDTF">2026-05-11T14:21:00Z</dcterms:modified>
</cp:coreProperties>
</file>