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D8" w:rsidRPr="00F21CD8" w:rsidRDefault="00F21CD8" w:rsidP="00F21CD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21CD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การพัฒนารูปแบบเฝ้าระวังและติดตามผู้ป่วย </w:t>
      </w:r>
      <w:r w:rsidRPr="00F21CD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LDL </w:t>
      </w:r>
      <w:r w:rsidRPr="00F21CD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สูงเชิงรุกแบบบูรณาการ</w:t>
      </w:r>
    </w:p>
    <w:p w:rsidR="00F21CD8" w:rsidRPr="00F21CD8" w:rsidRDefault="00F21CD8" w:rsidP="00F21CD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21CD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กรณีศึกษาโรงพยาบาลเมืองจันทร์</w:t>
      </w:r>
    </w:p>
    <w:p w:rsidR="00F21CD8" w:rsidRPr="00F21CD8" w:rsidRDefault="00F21CD8" w:rsidP="00F21CD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21CD8">
        <w:rPr>
          <w:rFonts w:ascii="TH SarabunPSK" w:hAnsi="TH SarabunPSK" w:cs="TH SarabunPSK"/>
          <w:b/>
          <w:bCs/>
          <w:sz w:val="36"/>
          <w:szCs w:val="36"/>
        </w:rPr>
        <w:t>"Development of an Integrated Proactive Surveillance and Follow-up Model for Patients with High LDL: A Case Study of Mueang Chan Hospital"</w:t>
      </w:r>
    </w:p>
    <w:p w:rsidR="00F21CD8" w:rsidRDefault="00F21CD8" w:rsidP="00F21CD8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F21CD8">
        <w:rPr>
          <w:rFonts w:ascii="TH SarabunPSK" w:eastAsia="Times New Roman" w:hAnsi="TH SarabunPSK" w:cs="TH SarabunPSK"/>
          <w:sz w:val="28"/>
          <w:cs/>
        </w:rPr>
        <w:t>กฤ</w:t>
      </w:r>
      <w:proofErr w:type="spellEnd"/>
      <w:r w:rsidRPr="00F21CD8">
        <w:rPr>
          <w:rFonts w:ascii="TH SarabunPSK" w:eastAsia="Times New Roman" w:hAnsi="TH SarabunPSK" w:cs="TH SarabunPSK"/>
          <w:sz w:val="28"/>
          <w:cs/>
        </w:rPr>
        <w:t>ติเดช ศิลาโชติ</w:t>
      </w:r>
      <w:r w:rsidRPr="00F21CD8">
        <w:rPr>
          <w:rFonts w:ascii="TH SarabunPSK" w:eastAsia="Times New Roman" w:hAnsi="TH SarabunPSK" w:cs="TH SarabunPSK"/>
          <w:sz w:val="32"/>
          <w:szCs w:val="32"/>
        </w:rPr>
        <w:br/>
      </w:r>
      <w:r w:rsidRPr="00F21CD8">
        <w:rPr>
          <w:rFonts w:ascii="TH SarabunPSK" w:eastAsia="Times New Roman" w:hAnsi="TH SarabunPSK" w:cs="TH SarabunPSK"/>
          <w:sz w:val="24"/>
          <w:szCs w:val="24"/>
          <w:cs/>
        </w:rPr>
        <w:t xml:space="preserve">โรงพยาบาลเมืองจันทร์ </w:t>
      </w:r>
    </w:p>
    <w:p w:rsidR="0003395B" w:rsidRPr="0003395B" w:rsidRDefault="0003395B" w:rsidP="0003395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3395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F21CD8" w:rsidRPr="00F21CD8" w:rsidRDefault="00F21CD8" w:rsidP="0003395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ภาวะไขมันในเลือดสูง โดยเฉพาะระดับ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Low Density Lipoprotein (LDL)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เป็นปัจจัยเสี่ยงสำคัญที่นำไปสู่โรคหลอดเลือดสมองและโรคหัวใจ จากบริบทของโรงพยาบาลเมืองจันทร์พบว่าผู้ป่วยจำนวนหนึ่งยังไม่สามารถควบคุมระดับ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LDL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ได้ตามเกณฑ์ เนื่องจากขาดความต่อเนื่องในการติดตามและการไม่มาตามนัด ผู้วิจัยจึงสนใจพัฒนารูปแบบการดูแลเชิงรุกเพื่อเพิ่มประสิทธิภาพการเข้าถึงบริการและป้องกันภาวะแทรกซ้อน</w:t>
      </w:r>
      <w:r w:rsidRPr="00F21C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วัตถุประสงค์: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เพื่อพัฒนารูปแบบการเฝ้าระวังและติดตามผู้ป่วย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LDL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สูงเชิงรุกแบบบูรณาการ และประเมินผลลัพธ์ในการควบคุมระดับไขมัน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LDL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ของผู้ป่วยในพื้นที่อำเภอเมืองจันทร์</w:t>
      </w:r>
      <w:r w:rsidR="000339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21C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วิธีการดำเนินการ: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การศึกษานี้เป็นงานวิจัยแบบ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Routine to Research (R2R)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โดยประยุกต์ใช้แนวคิดการดูแลเชิงรุก (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Proactive Care)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การดูแลแบบบูรณาการ และวงจรพัฒนาคุณภาพ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PDCA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รูปแบบที่พัฒนาขึ้นประกอบด้วย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6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ขั้นตอนหลัก ได้แก่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การค้นหาผู้ป่วยเชิงรุก (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Active Case Finding) 2)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การแจ้งเตือนและลงทะเบียนเข้าระบบติดตาม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การประเมินและวางแผนรายบุคคล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การติดตามเชิงรุกผ่านช่องทางต่าง ๆ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การทำงานแบบบูรณาการทีมสหวิชาชีพและเครือข่ายชุมชน และ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6)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การประเมินผลและปรับปรุงระบบอย่างต่อเนื่อง</w:t>
      </w:r>
      <w:r w:rsidR="000339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21C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ผลการดำเนินงาน: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 xml:space="preserve">รูปแบบการเฝ้าระวังและติดตามที่พัฒนาขึ้นมุ่งเน้นตัวชี้วัดสำคัญ ได้แก่ อัตราการควบคุมระดับ 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LDL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ของผู้ป่วยให้อยู่ในเกณฑ์เป้</w:t>
      </w:r>
      <w:bookmarkStart w:id="0" w:name="_GoBack"/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า</w:t>
      </w:r>
      <w:bookmarkEnd w:id="0"/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หมายเพิ่มขึ้น อัตราการมารับบริการตามนัดเพิ่มขึ้น ความพึงพอใจของผู้ป่วยต่อระบบบริการเพิ่มขึ้น และที่สำคัญที่สุดคือการลดอุบัติการณ์ของภาวะแทรกซ้อนจากโรคหัวใจและหลอดเลือดในพื้นที่อำเภอเมืองจันทร์ได้อย่างมีประสิทธิภาพ</w:t>
      </w:r>
      <w:r w:rsidR="000339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21C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สรุปและข้อเสนอแนะ: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การพัฒนาระบบเฝ้าระวังเชิงรุกและการทำงานแบบบูรณาการร่วมกับชุมชนและทีมสหวิชาชีพ ช่วยปิดช่องว่างในการดูแลผู้ป่วยโรคเรื้อรังจากเดิมที่รอรับบริการเฉพาะในโรงพยาบาล เป็นการติดตามถึงบ้านและชุมชน ส่งผลให้เกิดความต่อเนื่องในการรักษาและยกระดับคุณภาพชีวิตของประชาชนกลุ่มเสี่ยงได้จริง</w:t>
      </w:r>
    </w:p>
    <w:p w:rsidR="00F21CD8" w:rsidRPr="00F21CD8" w:rsidRDefault="00F21CD8" w:rsidP="0003395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21C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คำสำคัญ: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 LDL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สูง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การติดตามเชิงรุก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การดูแลแบบบูรณาการ</w:t>
      </w:r>
      <w:r w:rsidRPr="00F21CD8">
        <w:rPr>
          <w:rFonts w:ascii="TH SarabunPSK" w:eastAsia="Times New Roman" w:hAnsi="TH SarabunPSK" w:cs="TH SarabunPSK"/>
          <w:sz w:val="32"/>
          <w:szCs w:val="32"/>
        </w:rPr>
        <w:t xml:space="preserve">, R2R, </w:t>
      </w:r>
      <w:r w:rsidRPr="00F21CD8">
        <w:rPr>
          <w:rFonts w:ascii="TH SarabunPSK" w:eastAsia="Times New Roman" w:hAnsi="TH SarabunPSK" w:cs="TH SarabunPSK"/>
          <w:sz w:val="32"/>
          <w:szCs w:val="32"/>
          <w:cs/>
        </w:rPr>
        <w:t>โรงพยาบาลเมืองจันทร์</w:t>
      </w:r>
    </w:p>
    <w:p w:rsidR="00680B62" w:rsidRPr="00F21CD8" w:rsidRDefault="003F63B5" w:rsidP="000339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680B62" w:rsidRPr="00F21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D8"/>
    <w:rsid w:val="0003395B"/>
    <w:rsid w:val="002C591E"/>
    <w:rsid w:val="003F63B5"/>
    <w:rsid w:val="00731227"/>
    <w:rsid w:val="00F2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D09E2-1C17-4487-8C27-10F450E2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1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4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6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6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6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72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2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7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AIOMCH 021</cp:lastModifiedBy>
  <cp:revision>2</cp:revision>
  <dcterms:created xsi:type="dcterms:W3CDTF">2026-05-11T09:40:00Z</dcterms:created>
  <dcterms:modified xsi:type="dcterms:W3CDTF">2026-05-11T09:40:00Z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4cdd0601-75f4-4872-9b42-e3bb57312bf1</vt:lpwstr>
  </property>
</Properties>
</file>