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29B3" w14:textId="77777777" w:rsidR="00F516A7" w:rsidRDefault="008A26D9" w:rsidP="00F516A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49DE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F516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516A7" w:rsidRPr="00F516A7">
        <w:rPr>
          <w:rFonts w:ascii="TH SarabunPSK" w:hAnsi="TH SarabunPSK" w:cs="TH SarabunPSK"/>
          <w:b/>
          <w:bCs/>
          <w:sz w:val="32"/>
          <w:szCs w:val="32"/>
          <w:cs/>
        </w:rPr>
        <w:t>การพยาบาลผู้คลอดที่มีภาวะความดันโลหิตสูงขณะตั้งครรภ์ : กรณีศึกษาเปรียบเทียบ 2 ราย</w:t>
      </w:r>
    </w:p>
    <w:p w14:paraId="03C14AD6" w14:textId="6A1E5B86" w:rsidR="00EE4E7B" w:rsidRPr="00F516A7" w:rsidRDefault="00EE4E7B" w:rsidP="00F516A7">
      <w:pPr>
        <w:spacing w:after="0"/>
        <w:ind w:left="5760"/>
        <w:rPr>
          <w:rFonts w:ascii="TH SarabunPSK" w:hAnsi="TH SarabunPSK" w:cs="TH SarabunPSK"/>
          <w:sz w:val="28"/>
        </w:rPr>
      </w:pPr>
      <w:r w:rsidRPr="00F516A7">
        <w:rPr>
          <w:rFonts w:ascii="TH SarabunPSK" w:hAnsi="TH SarabunPSK" w:cs="TH SarabunPSK" w:hint="cs"/>
          <w:sz w:val="28"/>
          <w:cs/>
        </w:rPr>
        <w:t>ดวงใจ บัวภู่</w:t>
      </w:r>
      <w:r w:rsidR="0080722C" w:rsidRPr="00F516A7">
        <w:rPr>
          <w:rFonts w:ascii="TH SarabunPSK" w:hAnsi="TH SarabunPSK" w:cs="TH SarabunPSK" w:hint="cs"/>
          <w:sz w:val="28"/>
          <w:cs/>
        </w:rPr>
        <w:t xml:space="preserve"> </w:t>
      </w:r>
      <w:r w:rsidR="000C1F13" w:rsidRPr="00F516A7">
        <w:rPr>
          <w:rFonts w:ascii="TH SarabunPSK" w:hAnsi="TH SarabunPSK" w:cs="TH SarabunPSK" w:hint="cs"/>
          <w:sz w:val="28"/>
          <w:cs/>
        </w:rPr>
        <w:t>พย.บ.</w:t>
      </w:r>
      <w:r w:rsidR="00F516A7">
        <w:rPr>
          <w:rFonts w:ascii="TH SarabunPSK" w:hAnsi="TH SarabunPSK" w:cs="TH SarabunPSK" w:hint="cs"/>
          <w:sz w:val="28"/>
          <w:cs/>
        </w:rPr>
        <w:t>โรงพยาบาลราษีไศล</w:t>
      </w:r>
    </w:p>
    <w:p w14:paraId="202F1E33" w14:textId="77777777" w:rsidR="000C1F13" w:rsidRDefault="000C1F13" w:rsidP="000C1F1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39A54131" w14:textId="77777777" w:rsidR="00F516A7" w:rsidRDefault="001610E1" w:rsidP="00F516A7">
      <w:pPr>
        <w:tabs>
          <w:tab w:val="left" w:pos="284"/>
        </w:tabs>
        <w:spacing w:after="0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หลักการและเหตุผล </w:t>
      </w:r>
      <w:r w:rsidR="00F516A7" w:rsidRPr="00F516A7">
        <w:rPr>
          <w:rFonts w:ascii="TH SarabunPSK" w:hAnsi="TH SarabunPSK" w:cs="TH SarabunPSK"/>
          <w:sz w:val="32"/>
          <w:szCs w:val="32"/>
          <w:cs/>
        </w:rPr>
        <w:t>ความดันโลหิตสูงเป็นภาวะแทรกซ้อนที่พบได้บ่อย ร้อยละ 5-10 ของการตั้งครรภ์ ในโรงพยาบาลราษีไศล จากปี พ.ศ. 2560-2566 พบผู้คลอดมีภาวะความดันโลหิตสูงขณะตั้งครรภ์เพิ่มขึ้นทุกปี   ในประเทศไทยภาวะนี้เป็นสาเหตุการตายของมารดาเป็นอันดับ 3 และมีโอกาสเสี่ยงสูงที่จะเกิดภาวะแทรกซ้อนรุนแรงกับมารดาและทารก</w:t>
      </w:r>
    </w:p>
    <w:p w14:paraId="1D25D429" w14:textId="7048FF3E" w:rsidR="00207F7C" w:rsidRDefault="00207F7C" w:rsidP="00F516A7">
      <w:pPr>
        <w:tabs>
          <w:tab w:val="left" w:pos="284"/>
        </w:tabs>
        <w:spacing w:after="0"/>
        <w:ind w:firstLine="28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0C1F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F516A7">
        <w:rPr>
          <w:rFonts w:ascii="TH SarabunPSK" w:hAnsi="TH SarabunPSK" w:cs="TH SarabunPSK" w:hint="cs"/>
          <w:sz w:val="32"/>
          <w:szCs w:val="32"/>
          <w:cs/>
        </w:rPr>
        <w:t>ศึกษาเปรียบเทียบการพยาบาลผู้คลอดที่มีภาวะความดันโลหิตสูงขณะตั้งครรภ์</w:t>
      </w:r>
    </w:p>
    <w:p w14:paraId="04FB1ED2" w14:textId="74424750" w:rsidR="00F516A7" w:rsidRPr="005A4EB1" w:rsidRDefault="00207F7C" w:rsidP="00474B2F">
      <w:pPr>
        <w:spacing w:after="0"/>
        <w:ind w:firstLine="28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วิธีการศึกษา</w:t>
      </w:r>
      <w:r w:rsidR="000C1F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516A7" w:rsidRPr="00F516A7">
        <w:rPr>
          <w:rFonts w:ascii="TH SarabunPSK" w:hAnsi="TH SarabunPSK" w:cs="TH SarabunPSK"/>
          <w:sz w:val="32"/>
          <w:szCs w:val="32"/>
          <w:cs/>
        </w:rPr>
        <w:t>: เป็นการศึกษา</w:t>
      </w:r>
      <w:r w:rsidR="00F516A7">
        <w:rPr>
          <w:rFonts w:ascii="TH SarabunPSK" w:hAnsi="TH SarabunPSK" w:cs="TH SarabunPSK" w:hint="cs"/>
          <w:sz w:val="32"/>
          <w:szCs w:val="32"/>
          <w:cs/>
        </w:rPr>
        <w:t>เปรียบเทียบการพยาบาลผู้คลอดที่มีภาวะความดันโลหิตสูงขณะตั้งครรภ์</w:t>
      </w:r>
      <w:r w:rsidR="00F516A7" w:rsidRPr="00F516A7">
        <w:rPr>
          <w:rFonts w:ascii="TH SarabunPSK" w:hAnsi="TH SarabunPSK" w:cs="TH SarabunPSK"/>
          <w:sz w:val="32"/>
          <w:szCs w:val="32"/>
          <w:cs/>
        </w:rPr>
        <w:t xml:space="preserve">จำนวน 2 ราย </w:t>
      </w:r>
      <w:r w:rsidR="005A4EB1">
        <w:rPr>
          <w:rFonts w:ascii="TH SarabunPSK" w:hAnsi="TH SarabunPSK" w:cs="TH SarabunPSK" w:hint="cs"/>
          <w:sz w:val="32"/>
          <w:szCs w:val="32"/>
          <w:cs/>
        </w:rPr>
        <w:t>ที่มาคลอดในโรงพยาบาลราษีไศล ตั้งแต่ระยะรอคลอด ระยะคลอด และระยะหลังคลอดใน</w:t>
      </w:r>
      <w:r w:rsidR="00F516A7" w:rsidRPr="00F516A7">
        <w:rPr>
          <w:rFonts w:ascii="TH SarabunPSK" w:hAnsi="TH SarabunPSK" w:cs="TH SarabunPSK"/>
          <w:sz w:val="32"/>
          <w:szCs w:val="32"/>
          <w:cs/>
        </w:rPr>
        <w:t xml:space="preserve">ช่วง พฤศจิกายน พ.ศ. 2566 - มกราคม พ.ศ. 2567 </w:t>
      </w:r>
      <w:r w:rsidR="005A4EB1">
        <w:rPr>
          <w:rFonts w:ascii="TH SarabunPSK" w:hAnsi="TH SarabunPSK" w:cs="TH SarabunPSK" w:hint="cs"/>
          <w:sz w:val="32"/>
          <w:szCs w:val="32"/>
          <w:cs/>
        </w:rPr>
        <w:t xml:space="preserve">  เครื่องมือที่ใช้ประกอบด้วย </w:t>
      </w:r>
      <w:r w:rsidR="00F516A7" w:rsidRPr="00F516A7">
        <w:rPr>
          <w:rFonts w:ascii="TH SarabunPSK" w:hAnsi="TH SarabunPSK" w:cs="TH SarabunPSK"/>
          <w:sz w:val="32"/>
          <w:szCs w:val="32"/>
          <w:cs/>
        </w:rPr>
        <w:t>เวชระเบียน</w:t>
      </w:r>
      <w:r w:rsidR="005A4EB1">
        <w:rPr>
          <w:rFonts w:ascii="TH SarabunPSK" w:hAnsi="TH SarabunPSK" w:cs="TH SarabunPSK" w:hint="cs"/>
          <w:sz w:val="32"/>
          <w:szCs w:val="32"/>
          <w:cs/>
        </w:rPr>
        <w:t xml:space="preserve"> รวบรวมข้อมูลประวัติผู้ป่วย การตรวจร่างกายการตรวจทางห้องปฏิบัติการและอื่นๆ การรักษา</w:t>
      </w:r>
      <w:r w:rsidR="00F516A7" w:rsidRPr="00F516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4EB1">
        <w:rPr>
          <w:rFonts w:ascii="TH SarabunPSK" w:hAnsi="TH SarabunPSK" w:cs="TH SarabunPSK" w:hint="cs"/>
          <w:sz w:val="32"/>
          <w:szCs w:val="32"/>
          <w:cs/>
        </w:rPr>
        <w:t>วิเคราะห์เปรียบเทียบข้อมูลผู้ป่วยทั้ง 2 ราย โดยใช้กรอบแนวคิด</w:t>
      </w:r>
      <w:r w:rsidR="005A4E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A4EB1">
        <w:rPr>
          <w:rFonts w:ascii="TH SarabunPSK" w:hAnsi="TH SarabunPSK" w:cs="TH SarabunPSK"/>
          <w:sz w:val="32"/>
          <w:szCs w:val="32"/>
        </w:rPr>
        <w:t xml:space="preserve">11 </w:t>
      </w:r>
      <w:r w:rsidR="005A4EB1">
        <w:rPr>
          <w:rFonts w:ascii="TH SarabunPSK" w:hAnsi="TH SarabunPSK" w:cs="TH SarabunPSK" w:hint="cs"/>
          <w:sz w:val="32"/>
          <w:szCs w:val="32"/>
          <w:cs/>
        </w:rPr>
        <w:t>แบบแผนสุขภาพของกอร์ดอนและใช้กระบวนการพยาบาล 5 ขั้นตอน</w:t>
      </w:r>
    </w:p>
    <w:p w14:paraId="0644E3FC" w14:textId="6883BC94" w:rsidR="00100882" w:rsidRPr="007C166B" w:rsidRDefault="00661E01" w:rsidP="00474B2F">
      <w:pPr>
        <w:spacing w:after="0"/>
        <w:ind w:firstLine="28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ผลการศึกษา</w:t>
      </w:r>
      <w:r w:rsidR="000300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 xml:space="preserve">กรณีศึกษารายที่ 1 อายุ 28 ปี </w:t>
      </w:r>
      <w:r w:rsidR="00100882" w:rsidRPr="00100882">
        <w:rPr>
          <w:rFonts w:ascii="TH SarabunPSK" w:hAnsi="TH SarabunPSK" w:cs="TH SarabunPSK"/>
          <w:sz w:val="32"/>
          <w:szCs w:val="32"/>
        </w:rPr>
        <w:t>G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>5</w:t>
      </w:r>
      <w:r w:rsidR="00100882" w:rsidRPr="00100882">
        <w:rPr>
          <w:rFonts w:ascii="TH SarabunPSK" w:hAnsi="TH SarabunPSK" w:cs="TH SarabunPSK"/>
          <w:sz w:val="32"/>
          <w:szCs w:val="32"/>
        </w:rPr>
        <w:t>P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>3</w:t>
      </w:r>
      <w:r w:rsidR="00100882" w:rsidRPr="00100882">
        <w:rPr>
          <w:rFonts w:ascii="TH SarabunPSK" w:hAnsi="TH SarabunPSK" w:cs="TH SarabunPSK"/>
          <w:sz w:val="32"/>
          <w:szCs w:val="32"/>
        </w:rPr>
        <w:t>A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>1</w:t>
      </w:r>
      <w:r w:rsidR="00100882" w:rsidRPr="00100882">
        <w:rPr>
          <w:rFonts w:ascii="TH SarabunPSK" w:hAnsi="TH SarabunPSK" w:cs="TH SarabunPSK"/>
          <w:sz w:val="32"/>
          <w:szCs w:val="32"/>
        </w:rPr>
        <w:t>L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 xml:space="preserve">3 </w:t>
      </w:r>
      <w:r w:rsidR="00100882" w:rsidRPr="00100882">
        <w:rPr>
          <w:rFonts w:ascii="TH SarabunPSK" w:hAnsi="TH SarabunPSK" w:cs="TH SarabunPSK"/>
          <w:sz w:val="32"/>
          <w:szCs w:val="32"/>
        </w:rPr>
        <w:t xml:space="preserve">GA 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 xml:space="preserve">37+4 </w:t>
      </w:r>
      <w:r w:rsidR="00100882" w:rsidRPr="00100882">
        <w:rPr>
          <w:rFonts w:ascii="TH SarabunPSK" w:hAnsi="TH SarabunPSK" w:cs="TH SarabunPSK"/>
          <w:sz w:val="32"/>
          <w:szCs w:val="32"/>
        </w:rPr>
        <w:t xml:space="preserve">wks  ANC 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 xml:space="preserve">ไม่ครบคุณภาพ ประวัติใช้สารเสพติด มาด้วยท้องปั้น แรกรับ </w:t>
      </w:r>
      <w:r w:rsidR="00100882" w:rsidRPr="00100882">
        <w:rPr>
          <w:rFonts w:ascii="TH SarabunPSK" w:hAnsi="TH SarabunPSK" w:cs="TH SarabunPSK"/>
          <w:sz w:val="32"/>
          <w:szCs w:val="32"/>
        </w:rPr>
        <w:t xml:space="preserve">Cx. 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>3</w:t>
      </w:r>
      <w:r w:rsidR="00100882" w:rsidRPr="00100882">
        <w:rPr>
          <w:rFonts w:ascii="TH SarabunPSK" w:hAnsi="TH SarabunPSK" w:cs="TH SarabunPSK"/>
          <w:sz w:val="32"/>
          <w:szCs w:val="32"/>
        </w:rPr>
        <w:t xml:space="preserve">cms eff 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 xml:space="preserve">70% </w:t>
      </w:r>
      <w:r w:rsidR="00100882" w:rsidRPr="00100882">
        <w:rPr>
          <w:rFonts w:ascii="TH SarabunPSK" w:hAnsi="TH SarabunPSK" w:cs="TH SarabunPSK"/>
          <w:sz w:val="32"/>
          <w:szCs w:val="32"/>
        </w:rPr>
        <w:t xml:space="preserve">MI station 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 xml:space="preserve">0 พบความดันโลหิตสูง  ผล </w:t>
      </w:r>
      <w:r w:rsidR="00100882" w:rsidRPr="00100882">
        <w:rPr>
          <w:rFonts w:ascii="TH SarabunPSK" w:hAnsi="TH SarabunPSK" w:cs="TH SarabunPSK"/>
          <w:sz w:val="32"/>
          <w:szCs w:val="32"/>
        </w:rPr>
        <w:t xml:space="preserve">Lab 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 xml:space="preserve">ปกติ ไม่บวม วินิจฉัย </w:t>
      </w:r>
      <w:r w:rsidR="00100882" w:rsidRPr="00100882">
        <w:rPr>
          <w:rFonts w:ascii="TH SarabunPSK" w:hAnsi="TH SarabunPSK" w:cs="TH SarabunPSK"/>
          <w:sz w:val="32"/>
          <w:szCs w:val="32"/>
        </w:rPr>
        <w:t xml:space="preserve">Transient Gestational Hypertension 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 xml:space="preserve">ได้ยาลดความดัน และคลอดด้วยวิธีผ่าตัดคลอด </w:t>
      </w:r>
      <w:r w:rsidR="00100882" w:rsidRPr="00100882">
        <w:rPr>
          <w:rFonts w:ascii="TH SarabunPSK" w:hAnsi="TH SarabunPSK" w:cs="TH SarabunPSK"/>
          <w:sz w:val="32"/>
          <w:szCs w:val="32"/>
        </w:rPr>
        <w:t xml:space="preserve">Under GA 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 xml:space="preserve">ทารก </w:t>
      </w:r>
      <w:r w:rsidR="00100882" w:rsidRPr="00100882">
        <w:rPr>
          <w:rFonts w:ascii="TH SarabunPSK" w:hAnsi="TH SarabunPSK" w:cs="TH SarabunPSK"/>
          <w:sz w:val="32"/>
          <w:szCs w:val="32"/>
        </w:rPr>
        <w:t xml:space="preserve">IUGR BW 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>1</w:t>
      </w:r>
      <w:r w:rsidR="00100882" w:rsidRPr="00100882">
        <w:rPr>
          <w:rFonts w:ascii="TH SarabunPSK" w:hAnsi="TH SarabunPSK" w:cs="TH SarabunPSK"/>
          <w:sz w:val="32"/>
          <w:szCs w:val="32"/>
        </w:rPr>
        <w:t>,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 xml:space="preserve">790 กรัม </w:t>
      </w:r>
      <w:r w:rsidR="00100882" w:rsidRPr="00100882">
        <w:rPr>
          <w:rFonts w:ascii="TH SarabunPSK" w:hAnsi="TH SarabunPSK" w:cs="TH SarabunPSK"/>
          <w:sz w:val="32"/>
          <w:szCs w:val="32"/>
        </w:rPr>
        <w:t xml:space="preserve">Apgar 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>10-10-10 มารดาใช้เวลารักษาตัวในโรงพยาบาล 4 วัน  ทารกใช้เวลา11 วัน</w:t>
      </w:r>
      <w:r w:rsidR="00100882">
        <w:rPr>
          <w:rFonts w:ascii="TH SarabunPSK" w:hAnsi="TH SarabunPSK" w:cs="TH SarabunPSK" w:hint="cs"/>
          <w:sz w:val="32"/>
          <w:szCs w:val="32"/>
          <w:cs/>
        </w:rPr>
        <w:t xml:space="preserve"> ระหว่างอยู่ในความดูแลปัญหาที่พบคือมีภาวะความดันโลหิตสูงชนิดไม่รุนแรงมีประวัติใช้สารเสพติดและทารก </w:t>
      </w:r>
      <w:r w:rsidR="00100882">
        <w:rPr>
          <w:rFonts w:ascii="TH SarabunPSK" w:hAnsi="TH SarabunPSK" w:cs="TH SarabunPSK"/>
          <w:sz w:val="32"/>
          <w:szCs w:val="32"/>
        </w:rPr>
        <w:t xml:space="preserve">IUGR </w:t>
      </w:r>
      <w:r w:rsidR="00100882">
        <w:rPr>
          <w:rFonts w:ascii="TH SarabunPSK" w:hAnsi="TH SarabunPSK" w:cs="TH SarabunPSK" w:hint="cs"/>
          <w:sz w:val="32"/>
          <w:szCs w:val="32"/>
          <w:cs/>
        </w:rPr>
        <w:t>ซึ่งได้รับการดูแลช่วยเหลือจนปลอดภัยทั้งมารดาและทารก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 xml:space="preserve"> กรณีศึกษารายที่ 2  อายุ 27 ปี  </w:t>
      </w:r>
      <w:r w:rsidR="00100882" w:rsidRPr="00100882">
        <w:rPr>
          <w:rFonts w:ascii="TH SarabunPSK" w:hAnsi="TH SarabunPSK" w:cs="TH SarabunPSK"/>
          <w:sz w:val="32"/>
          <w:szCs w:val="32"/>
        </w:rPr>
        <w:t>G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>1</w:t>
      </w:r>
      <w:r w:rsidR="00100882" w:rsidRPr="00100882">
        <w:rPr>
          <w:rFonts w:ascii="TH SarabunPSK" w:hAnsi="TH SarabunPSK" w:cs="TH SarabunPSK"/>
          <w:sz w:val="32"/>
          <w:szCs w:val="32"/>
        </w:rPr>
        <w:t>P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>0</w:t>
      </w:r>
      <w:r w:rsidR="00100882" w:rsidRPr="00100882">
        <w:rPr>
          <w:rFonts w:ascii="TH SarabunPSK" w:hAnsi="TH SarabunPSK" w:cs="TH SarabunPSK"/>
          <w:sz w:val="32"/>
          <w:szCs w:val="32"/>
        </w:rPr>
        <w:t>A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>0</w:t>
      </w:r>
      <w:r w:rsidR="00100882" w:rsidRPr="00100882">
        <w:rPr>
          <w:rFonts w:ascii="TH SarabunPSK" w:hAnsi="TH SarabunPSK" w:cs="TH SarabunPSK"/>
          <w:sz w:val="32"/>
          <w:szCs w:val="32"/>
        </w:rPr>
        <w:t>L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 xml:space="preserve">0 </w:t>
      </w:r>
      <w:r w:rsidR="00100882" w:rsidRPr="00100882">
        <w:rPr>
          <w:rFonts w:ascii="TH SarabunPSK" w:hAnsi="TH SarabunPSK" w:cs="TH SarabunPSK"/>
          <w:sz w:val="32"/>
          <w:szCs w:val="32"/>
        </w:rPr>
        <w:t xml:space="preserve">GA 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 xml:space="preserve">38 </w:t>
      </w:r>
      <w:r w:rsidR="00100882" w:rsidRPr="00100882">
        <w:rPr>
          <w:rFonts w:ascii="TH SarabunPSK" w:hAnsi="TH SarabunPSK" w:cs="TH SarabunPSK"/>
          <w:sz w:val="32"/>
          <w:szCs w:val="32"/>
        </w:rPr>
        <w:t xml:space="preserve">wks ANC 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 xml:space="preserve">ไม่ครบคุณภาพ มาด้วย เจ็บครรภ์ร่วมกับปวดศีรษะแรกรับ </w:t>
      </w:r>
      <w:r w:rsidR="00100882" w:rsidRPr="00100882">
        <w:rPr>
          <w:rFonts w:ascii="TH SarabunPSK" w:hAnsi="TH SarabunPSK" w:cs="TH SarabunPSK"/>
          <w:sz w:val="32"/>
          <w:szCs w:val="32"/>
        </w:rPr>
        <w:t>Cx.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 xml:space="preserve">2 </w:t>
      </w:r>
      <w:r w:rsidR="00100882" w:rsidRPr="00100882">
        <w:rPr>
          <w:rFonts w:ascii="TH SarabunPSK" w:hAnsi="TH SarabunPSK" w:cs="TH SarabunPSK"/>
          <w:sz w:val="32"/>
          <w:szCs w:val="32"/>
        </w:rPr>
        <w:t xml:space="preserve">cms eff 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 xml:space="preserve">80% </w:t>
      </w:r>
      <w:r w:rsidR="00100882" w:rsidRPr="00100882">
        <w:rPr>
          <w:rFonts w:ascii="TH SarabunPSK" w:hAnsi="TH SarabunPSK" w:cs="TH SarabunPSK"/>
          <w:sz w:val="32"/>
          <w:szCs w:val="32"/>
        </w:rPr>
        <w:t xml:space="preserve">MI station 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 xml:space="preserve">0 พบความดันโลหิตสูงมาก มีภาวะบวม 2+ </w:t>
      </w:r>
      <w:r w:rsidR="00100882" w:rsidRPr="00100882">
        <w:rPr>
          <w:rFonts w:ascii="TH SarabunPSK" w:hAnsi="TH SarabunPSK" w:cs="TH SarabunPSK"/>
          <w:sz w:val="32"/>
          <w:szCs w:val="32"/>
        </w:rPr>
        <w:t xml:space="preserve">,Urine Albumin 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 xml:space="preserve">3+ วินิจฉัย </w:t>
      </w:r>
      <w:r w:rsidR="00100882" w:rsidRPr="00100882">
        <w:rPr>
          <w:rFonts w:ascii="TH SarabunPSK" w:hAnsi="TH SarabunPSK" w:cs="TH SarabunPSK"/>
          <w:sz w:val="32"/>
          <w:szCs w:val="32"/>
        </w:rPr>
        <w:t xml:space="preserve">Severe Preeclampsia 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 xml:space="preserve">ได้ยาลดความดัน ยาป้องกันการชัก และคลอดด้วยวิธีผ่าตัดคลอด </w:t>
      </w:r>
      <w:r w:rsidR="00100882" w:rsidRPr="00100882">
        <w:rPr>
          <w:rFonts w:ascii="TH SarabunPSK" w:hAnsi="TH SarabunPSK" w:cs="TH SarabunPSK"/>
          <w:sz w:val="32"/>
          <w:szCs w:val="32"/>
        </w:rPr>
        <w:t xml:space="preserve">Under GA 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 xml:space="preserve">ทารก </w:t>
      </w:r>
      <w:r w:rsidR="00100882" w:rsidRPr="00100882">
        <w:rPr>
          <w:rFonts w:ascii="TH SarabunPSK" w:hAnsi="TH SarabunPSK" w:cs="TH SarabunPSK"/>
          <w:sz w:val="32"/>
          <w:szCs w:val="32"/>
        </w:rPr>
        <w:t xml:space="preserve">BW 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>2</w:t>
      </w:r>
      <w:r w:rsidR="00100882" w:rsidRPr="00100882">
        <w:rPr>
          <w:rFonts w:ascii="TH SarabunPSK" w:hAnsi="TH SarabunPSK" w:cs="TH SarabunPSK"/>
          <w:sz w:val="32"/>
          <w:szCs w:val="32"/>
        </w:rPr>
        <w:t>,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 xml:space="preserve">660 กรัม </w:t>
      </w:r>
      <w:r w:rsidR="00100882" w:rsidRPr="00100882">
        <w:rPr>
          <w:rFonts w:ascii="TH SarabunPSK" w:hAnsi="TH SarabunPSK" w:cs="TH SarabunPSK"/>
          <w:sz w:val="32"/>
          <w:szCs w:val="32"/>
        </w:rPr>
        <w:t xml:space="preserve">Apgar 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>9-10-10 มารดาและทารกใช้เวลาในการรักษาตัวในโรงพยาบาล 3 วัน</w:t>
      </w:r>
      <w:r w:rsidR="00393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394E" w:rsidRPr="0039394E">
        <w:rPr>
          <w:rFonts w:ascii="TH SarabunPSK" w:hAnsi="TH SarabunPSK" w:cs="TH SarabunPSK"/>
          <w:sz w:val="32"/>
          <w:szCs w:val="32"/>
          <w:cs/>
        </w:rPr>
        <w:t>ระหว่างอยู่ในความดูแลปัญหาที่พบคือมีภาวะความดันโลหิตสูงชนิดรุนแรง</w:t>
      </w:r>
      <w:r w:rsidR="0039394E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="007C166B" w:rsidRPr="007C166B">
        <w:rPr>
          <w:rFonts w:ascii="TH SarabunPSK" w:hAnsi="TH SarabunPSK" w:cs="TH SarabunPSK"/>
          <w:sz w:val="32"/>
          <w:szCs w:val="32"/>
          <w:cs/>
        </w:rPr>
        <w:t>ได้รับการดูแลช่วยเหลือจนปลอดภัยทั้งมารดาและทารก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 xml:space="preserve"> กรณีศึกษาทั้ง 2 ราย ได้รับการประเมินดูแลรักษา การพยาบาล ตั้งแต่ระยะก่อนคลอด ขณะคลอด และระยะหลังคลอด ส่งเสริมการเลี้ยงลูกด้วยนมแม่ แก้ไขปัญหาจนจำหน่ายกลับบ้านได้ มีการตรวจหลังคลอด</w:t>
      </w:r>
      <w:r w:rsidR="007C16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C166B">
        <w:rPr>
          <w:rFonts w:ascii="TH SarabunPSK" w:hAnsi="TH SarabunPSK" w:cs="TH SarabunPSK"/>
          <w:sz w:val="32"/>
          <w:szCs w:val="32"/>
        </w:rPr>
        <w:t xml:space="preserve">3 </w:t>
      </w:r>
      <w:r w:rsidR="007C166B">
        <w:rPr>
          <w:rFonts w:ascii="TH SarabunPSK" w:hAnsi="TH SarabunPSK" w:cs="TH SarabunPSK" w:hint="cs"/>
          <w:sz w:val="32"/>
          <w:szCs w:val="32"/>
          <w:cs/>
        </w:rPr>
        <w:t>ครั้ง ทารกรายที่ 1 น้ำหนักขึ้นมาอยู่ในช่วงปกติและมารดาไม่ได้กลับไปใช้สารเสพติดอีก ความดันโลหิตของทั้ง 2 รายลดลงมาอยู่ในช่วงปกติ</w:t>
      </w:r>
    </w:p>
    <w:p w14:paraId="7AC8879E" w14:textId="77777777" w:rsidR="00100882" w:rsidRDefault="00474B2F" w:rsidP="00474B2F">
      <w:pPr>
        <w:spacing w:after="0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สรุปและข้อเสนอแนะ </w:t>
      </w:r>
      <w:r w:rsidR="00100882" w:rsidRPr="00100882">
        <w:rPr>
          <w:rFonts w:ascii="TH SarabunPSK" w:hAnsi="TH SarabunPSK" w:cs="TH SarabunPSK"/>
          <w:sz w:val="32"/>
          <w:szCs w:val="32"/>
          <w:cs/>
        </w:rPr>
        <w:t xml:space="preserve">การพยาบาลผู้คลอดที่มีภาวะความดันโลหิตสูง พยาบาลจำเป็นต้องมีความรู้ ทักษะความชำนาญสูงมาก ในการประเมิน การพยาบาลตามมาตรฐานอย่างทันเวลา การประสานทีมในการดูแลแต่ละระยะ เพื่อให้ผู้คลอดและทารกได้รับความปลอดภัย </w:t>
      </w:r>
    </w:p>
    <w:p w14:paraId="36C38E7C" w14:textId="549F3531" w:rsidR="00474B2F" w:rsidRDefault="00474B2F" w:rsidP="00474B2F">
      <w:pPr>
        <w:spacing w:after="0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74B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คำสำคัญ </w:t>
      </w:r>
      <w:r w:rsidRPr="00474B2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5A4EB1">
        <w:rPr>
          <w:rFonts w:ascii="TH SarabunPSK" w:hAnsi="TH SarabunPSK" w:cs="TH SarabunPSK" w:hint="cs"/>
          <w:sz w:val="32"/>
          <w:szCs w:val="32"/>
          <w:cs/>
        </w:rPr>
        <w:t>ภาวะความดันโลหิตสูงขณะตั้งครรภ์</w:t>
      </w:r>
      <w:r w:rsidRPr="00474B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B8F3E2E" w14:textId="77777777" w:rsidR="0042647E" w:rsidRDefault="0042647E" w:rsidP="00474B2F">
      <w:pPr>
        <w:spacing w:after="0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170C4E" w14:textId="77777777" w:rsidR="00412700" w:rsidRDefault="00412700" w:rsidP="00474B2F">
      <w:pPr>
        <w:spacing w:after="0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40CE22" w14:textId="77777777" w:rsidR="00412700" w:rsidRDefault="00412700" w:rsidP="00474B2F">
      <w:pPr>
        <w:spacing w:after="0"/>
        <w:ind w:firstLine="284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3154C19" w14:textId="77777777" w:rsidR="0042647E" w:rsidRPr="0042647E" w:rsidRDefault="0042647E" w:rsidP="0042647E">
      <w:pPr>
        <w:spacing w:line="240" w:lineRule="auto"/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lastRenderedPageBreak/>
        <w:t>อ้างอิง</w:t>
      </w:r>
    </w:p>
    <w:p w14:paraId="03150D5D" w14:textId="77777777" w:rsidR="0042647E" w:rsidRPr="0042647E" w:rsidRDefault="0042647E" w:rsidP="0042647E">
      <w:pPr>
        <w:spacing w:line="240" w:lineRule="auto"/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59AE57B0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พนิดา เชียงทอง และคณะ. (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2568).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การพัฒนาแนวปฏิบัติการพยาบาลหญิงตั้งครรภ์ที่มีภาวะครรภ์เป็นพิษ</w:t>
      </w:r>
    </w:p>
    <w:p w14:paraId="1066EFE8" w14:textId="77777777" w:rsidR="0042647E" w:rsidRPr="0042647E" w:rsidRDefault="0042647E" w:rsidP="0042647E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รุนแรง และได้รับยา แมกนีเซี่ยมซัลเฟต.</w:t>
      </w:r>
      <w:r w:rsidRPr="0042647E">
        <w:rPr>
          <w:rFonts w:ascii="TH SarabunPSK" w:eastAsia="Aptos" w:hAnsi="TH SarabunPSK" w:cs="TH SarabunPSK"/>
          <w:i/>
          <w:iCs/>
          <w:kern w:val="2"/>
          <w:sz w:val="32"/>
          <w:szCs w:val="32"/>
          <w:cs/>
          <w14:ligatures w14:val="standardContextual"/>
        </w:rPr>
        <w:t>วรสารการพยาบาลและการดูแลสุขภาพ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, 43(1)</w:t>
      </w:r>
    </w:p>
    <w:p w14:paraId="580E5027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มหาวิทยาลัยมหิดลคณะแพทย์ศาสตร์โรงพยาบาลรามาธิบดี.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(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2567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)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. </w:t>
      </w:r>
      <w:r w:rsidRPr="0042647E">
        <w:rPr>
          <w:rFonts w:ascii="TH SarabunPSK" w:eastAsia="Aptos" w:hAnsi="TH SarabunPSK" w:cs="TH SarabunPSK"/>
          <w:i/>
          <w:iCs/>
          <w:kern w:val="2"/>
          <w:sz w:val="32"/>
          <w:szCs w:val="32"/>
          <w14:ligatures w14:val="standardContextual"/>
        </w:rPr>
        <w:t>Pregnancy-Induced Hypertension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.</w:t>
      </w:r>
    </w:p>
    <w:p w14:paraId="1ACA4153" w14:textId="1CF3AF79" w:rsidR="0042647E" w:rsidRPr="0042647E" w:rsidRDefault="0042647E" w:rsidP="00301970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hyperlink r:id="rId5" w:history="1">
        <w:r w:rsidRPr="0042647E">
          <w:rPr>
            <w:rFonts w:ascii="TH SarabunPSK" w:eastAsia="Aptos" w:hAnsi="TH SarabunPSK" w:cs="TH SarabunPSK"/>
            <w:color w:val="467886"/>
            <w:kern w:val="2"/>
            <w:sz w:val="32"/>
            <w:szCs w:val="32"/>
            <w:u w:val="single"/>
            <w14:ligatures w14:val="standardContextual"/>
          </w:rPr>
          <w:t>https://www.ramacnec.com/AD/DocumentFile/20240516153702_File_PIH%20for%20nur</w:t>
        </w:r>
      </w:hyperlink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se.pdf</w:t>
      </w:r>
    </w:p>
    <w:p w14:paraId="5C38CFFD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ราชวิทยาลัยสูตินรีเวชแพทย์แห่งประเทศไทย.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(2563)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.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 การดูแลความดันโลหิตสูงในสตรีตั้งครรภ์.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แนวทาง</w:t>
      </w:r>
    </w:p>
    <w:p w14:paraId="0A8FF7A7" w14:textId="77777777" w:rsidR="0042647E" w:rsidRPr="0042647E" w:rsidRDefault="0042647E" w:rsidP="0042647E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ปฏิบัติของราชวิทยาลัยสูตินรีแพทย์แห่งประเทศไทย</w:t>
      </w:r>
    </w:p>
    <w:p w14:paraId="501C73DF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ACOG Committee on Obstetric Practice. (2020). ACOG Practice Bulletin No. 222: Gestational</w:t>
      </w:r>
    </w:p>
    <w:p w14:paraId="6E96004F" w14:textId="77777777" w:rsidR="0042647E" w:rsidRPr="0042647E" w:rsidRDefault="0042647E" w:rsidP="0042647E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Hypertension and Preeclampsia. Obstetrics &amp; Gynecology, 135(6), 237-260. </w:t>
      </w:r>
    </w:p>
    <w:p w14:paraId="0B96CFC9" w14:textId="77777777" w:rsidR="0042647E" w:rsidRPr="0042647E" w:rsidRDefault="0042647E" w:rsidP="0042647E">
      <w:pPr>
        <w:spacing w:after="0" w:line="240" w:lineRule="auto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Nirupama, R., Divyashree, S., Janhavi, P., Muthukumar, S. P., &amp; Ravindra, P. V. (2021).</w:t>
      </w:r>
    </w:p>
    <w:p w14:paraId="392387A2" w14:textId="652A25A9" w:rsidR="0042647E" w:rsidRPr="0042647E" w:rsidRDefault="0042647E" w:rsidP="00301970">
      <w:pPr>
        <w:spacing w:after="0" w:line="240" w:lineRule="auto"/>
        <w:ind w:left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Preeclampsia: Pathophysiology and Management. Journal of Gynecology Obstetrics and</w:t>
      </w:r>
      <w:r w:rsidR="00301970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42647E"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  <w:t>Human Reproduction, 50(2), 101975.</w:t>
      </w:r>
    </w:p>
    <w:p w14:paraId="144CD795" w14:textId="77777777" w:rsidR="0042647E" w:rsidRPr="0042647E" w:rsidRDefault="0042647E" w:rsidP="00474B2F">
      <w:pPr>
        <w:spacing w:after="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</w:p>
    <w:sectPr w:rsidR="0042647E" w:rsidRPr="00426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E1"/>
    <w:rsid w:val="00016A24"/>
    <w:rsid w:val="000300F1"/>
    <w:rsid w:val="00046E02"/>
    <w:rsid w:val="00072D53"/>
    <w:rsid w:val="000A0C4A"/>
    <w:rsid w:val="000C1F13"/>
    <w:rsid w:val="000E57C7"/>
    <w:rsid w:val="00100882"/>
    <w:rsid w:val="001610E1"/>
    <w:rsid w:val="001B3350"/>
    <w:rsid w:val="001C71A5"/>
    <w:rsid w:val="00207F7C"/>
    <w:rsid w:val="00233F89"/>
    <w:rsid w:val="002C019A"/>
    <w:rsid w:val="002D1FD1"/>
    <w:rsid w:val="00301970"/>
    <w:rsid w:val="00307E12"/>
    <w:rsid w:val="003764E4"/>
    <w:rsid w:val="0039394E"/>
    <w:rsid w:val="003B7B08"/>
    <w:rsid w:val="003C1043"/>
    <w:rsid w:val="003E6A74"/>
    <w:rsid w:val="003E734E"/>
    <w:rsid w:val="004111B2"/>
    <w:rsid w:val="00412700"/>
    <w:rsid w:val="004142F4"/>
    <w:rsid w:val="004177B1"/>
    <w:rsid w:val="0042081F"/>
    <w:rsid w:val="0042647E"/>
    <w:rsid w:val="004331A7"/>
    <w:rsid w:val="00474B2F"/>
    <w:rsid w:val="004A7289"/>
    <w:rsid w:val="00511CEB"/>
    <w:rsid w:val="005A4EB1"/>
    <w:rsid w:val="005D6ACF"/>
    <w:rsid w:val="006411C6"/>
    <w:rsid w:val="00642A9C"/>
    <w:rsid w:val="00661E01"/>
    <w:rsid w:val="006A552D"/>
    <w:rsid w:val="00701404"/>
    <w:rsid w:val="0076367F"/>
    <w:rsid w:val="00791C6E"/>
    <w:rsid w:val="007C166B"/>
    <w:rsid w:val="007D4CC7"/>
    <w:rsid w:val="007F681A"/>
    <w:rsid w:val="00802E51"/>
    <w:rsid w:val="0080722C"/>
    <w:rsid w:val="00836DCF"/>
    <w:rsid w:val="008A26D9"/>
    <w:rsid w:val="008B1D9E"/>
    <w:rsid w:val="008F612D"/>
    <w:rsid w:val="00987CAB"/>
    <w:rsid w:val="009B2F05"/>
    <w:rsid w:val="009C68C5"/>
    <w:rsid w:val="009D1987"/>
    <w:rsid w:val="00A8308A"/>
    <w:rsid w:val="00A943B5"/>
    <w:rsid w:val="00AB4D07"/>
    <w:rsid w:val="00AE02AB"/>
    <w:rsid w:val="00B66C2D"/>
    <w:rsid w:val="00B74E76"/>
    <w:rsid w:val="00BA5AC5"/>
    <w:rsid w:val="00BE7A24"/>
    <w:rsid w:val="00BF2ACB"/>
    <w:rsid w:val="00BF6DC6"/>
    <w:rsid w:val="00D654B0"/>
    <w:rsid w:val="00DD3FDA"/>
    <w:rsid w:val="00ED7C26"/>
    <w:rsid w:val="00EE4E7B"/>
    <w:rsid w:val="00EF4F4F"/>
    <w:rsid w:val="00F516A7"/>
    <w:rsid w:val="00F54E4A"/>
    <w:rsid w:val="00FE49DE"/>
    <w:rsid w:val="00F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5F5ED"/>
  <w15:chartTrackingRefBased/>
  <w15:docId w15:val="{BC0F233E-FEFF-478B-8B5A-514B4F91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ramacnec.com/AD/DocumentFile/20240516153702_File_PIH%20for%20nu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3FC23-74FE-45EC-A038-40C9D50A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ACER PC</cp:lastModifiedBy>
  <cp:revision>15</cp:revision>
  <dcterms:created xsi:type="dcterms:W3CDTF">2026-04-27T08:02:00Z</dcterms:created>
  <dcterms:modified xsi:type="dcterms:W3CDTF">2026-05-06T06:52:00Z</dcterms:modified>
</cp:coreProperties>
</file>