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612A" w14:textId="77777777" w:rsidR="00DE4C02" w:rsidRDefault="00AC4FBC" w:rsidP="006754CD">
      <w:pPr>
        <w:pStyle w:val="a3"/>
        <w:rPr>
          <w:rFonts w:ascii="TH SarabunPSK" w:hAnsi="TH SarabunPSK" w:cs="TH SarabunPSK"/>
          <w:sz w:val="36"/>
          <w:szCs w:val="36"/>
        </w:rPr>
      </w:pPr>
      <w:r w:rsidRPr="00AC4FBC">
        <w:rPr>
          <w:rFonts w:ascii="TH SarabunPSK" w:hAnsi="TH SarabunPSK" w:cs="TH SarabunPSK"/>
          <w:sz w:val="36"/>
          <w:szCs w:val="36"/>
          <w:cs/>
        </w:rPr>
        <w:t>ชื่อผลงาน : การพัฒนาแนวปฏิบัติทางคลินิก สำหรับการคัดกรองสารเสพติดในสตรีตั้งครรภ์</w:t>
      </w:r>
    </w:p>
    <w:p w14:paraId="413FAB1C" w14:textId="4121CDB6" w:rsidR="00AC4FBC" w:rsidRPr="000E1758" w:rsidRDefault="000E1758" w:rsidP="000E1758">
      <w:pPr>
        <w:pStyle w:val="a3"/>
        <w:jc w:val="center"/>
        <w:rPr>
          <w:rFonts w:ascii="TH SarabunPSK" w:hAnsi="TH SarabunPSK" w:cs="TH SarabunPSK" w:hint="cs"/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</w:t>
      </w:r>
      <w:r w:rsidR="00AC4FBC">
        <w:rPr>
          <w:cs/>
        </w:rPr>
        <w:t xml:space="preserve">ผู้จัดทำ : </w:t>
      </w:r>
      <w:r w:rsidR="00AC4FBC">
        <w:rPr>
          <w:rFonts w:hint="cs"/>
          <w:cs/>
        </w:rPr>
        <w:t xml:space="preserve">  </w:t>
      </w:r>
      <w:r w:rsidR="00AC4FBC">
        <w:rPr>
          <w:cs/>
        </w:rPr>
        <w:t>ไขนภา จันทะหิน</w:t>
      </w:r>
    </w:p>
    <w:p w14:paraId="16B324F2" w14:textId="69401671" w:rsidR="00AC4FBC" w:rsidRPr="000E1758" w:rsidRDefault="00AC4FBC" w:rsidP="006754CD">
      <w:pPr>
        <w:pStyle w:val="a3"/>
      </w:pPr>
      <w:r>
        <w:rPr>
          <w:cs/>
        </w:rPr>
        <w:t xml:space="preserve"> </w:t>
      </w:r>
      <w:r w:rsidR="000E1758">
        <w:rPr>
          <w:rFonts w:hint="cs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บทคัดย่อ</w:t>
      </w:r>
    </w:p>
    <w:p w14:paraId="35B4424C" w14:textId="77777777" w:rsidR="00CA2B7D" w:rsidRDefault="00CA2B7D" w:rsidP="006754CD">
      <w:pPr>
        <w:pStyle w:val="a3"/>
        <w:rPr>
          <w:rFonts w:ascii="TH SarabunPSK" w:hAnsi="TH SarabunPSK" w:cs="TH SarabunPSK"/>
          <w:sz w:val="32"/>
          <w:szCs w:val="32"/>
        </w:rPr>
      </w:pPr>
      <w:r w:rsidRPr="00CA2B7D">
        <w:rPr>
          <w:rFonts w:ascii="TH SarabunPSK" w:hAnsi="TH SarabunPSK" w:cs="TH SarabunPSK" w:hint="cs"/>
          <w:sz w:val="32"/>
          <w:szCs w:val="32"/>
          <w:cs/>
        </w:rPr>
        <w:t xml:space="preserve">บทนำ หลักการและเหตุผล </w:t>
      </w:r>
      <w:r w:rsidR="006754CD" w:rsidRPr="00CA2B7D">
        <w:rPr>
          <w:rFonts w:ascii="TH SarabunPSK" w:hAnsi="TH SarabunPSK" w:cs="TH SarabunPSK"/>
          <w:sz w:val="32"/>
          <w:szCs w:val="32"/>
          <w:cs/>
        </w:rPr>
        <w:t>การใช้สารเสพติดในหญิงตั้งครรภ์เป็นปัญหาสาธารณสุขที่สำคัญและมีแนวโน้มเพิ่มสูงขึ้นอย่างต่อเนื่องในสังคมปัจจุบัน ซึ่งส่งผลกระทบทั้งต่อมารดา ทารก และครอบครัว โดยเฉพาะสารเสพติดกลุ่มแอม</w:t>
      </w:r>
      <w:proofErr w:type="spellStart"/>
      <w:r w:rsidR="006754CD" w:rsidRPr="00CA2B7D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6754CD" w:rsidRPr="00CA2B7D">
        <w:rPr>
          <w:rFonts w:ascii="TH SarabunPSK" w:hAnsi="TH SarabunPSK" w:cs="TH SarabunPSK"/>
          <w:sz w:val="32"/>
          <w:szCs w:val="32"/>
          <w:cs/>
        </w:rPr>
        <w:t>ตามีนที่ก่อให้เกิดภาวะแทรกซ้อนหลายด้าน เช่น การคลอดก่อนกำหนด ทารกน้ำหนักตัวน้อย ภาวะน้ำตาลในเลือดต่ำ รวมถึงปัญหาพัฒนาการล่าช้าในระยะยาว จากสถานการณ์ดังกล่าว โรงพยาบาล</w:t>
      </w:r>
      <w:proofErr w:type="spellStart"/>
      <w:r w:rsidR="006754CD" w:rsidRPr="00CA2B7D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6754CD" w:rsidRPr="00CA2B7D">
        <w:rPr>
          <w:rFonts w:ascii="TH SarabunPSK" w:hAnsi="TH SarabunPSK" w:cs="TH SarabunPSK"/>
          <w:sz w:val="32"/>
          <w:szCs w:val="32"/>
          <w:cs/>
        </w:rPr>
        <w:t>ขันธ์พบหญิงตั้งครรภ์ที่มีความเสี่ยงและตรวจพบการใช้สารเสพติดอย่างต่อเนื่อง แม้จำนวนผู้พบผลบวกจะไม่มาก แต่ยังถือเป็นกลุ่มที่ต้องได้รับการดูแลอย่างใกล้ชิดและต่อเนื่อง ดังนั้น จึงได้มีการพัฒนาแนวปฏิบัติทางคลินิกสำหรับการคัดกรองสารเสพติดในสตรีตั้งครรภ์ เพื่อให้การดำเนินงานมีมาตรฐาน ชัดเจน และสามารถดูแลผู้ป่วยได้อย่างครอบคลุมมากยิ่งขึ้น</w:t>
      </w:r>
    </w:p>
    <w:p w14:paraId="5C5604DC" w14:textId="77777777" w:rsidR="00CA2B7D" w:rsidRDefault="006754CD" w:rsidP="006754CD">
      <w:pPr>
        <w:pStyle w:val="a3"/>
        <w:rPr>
          <w:rFonts w:ascii="TH SarabunPSK" w:hAnsi="TH SarabunPSK" w:cs="TH SarabunPSK"/>
          <w:sz w:val="32"/>
          <w:szCs w:val="32"/>
        </w:rPr>
      </w:pPr>
      <w:r w:rsidRPr="00CA2B7D">
        <w:rPr>
          <w:rFonts w:ascii="TH SarabunPSK" w:hAnsi="TH SarabunPSK" w:cs="TH SarabunPSK"/>
          <w:sz w:val="32"/>
          <w:szCs w:val="32"/>
          <w:cs/>
        </w:rPr>
        <w:t>การดำเนินงานครั้งนี้ใช้แนวคิดการพัฒนาคุณภาพอย่างต่อเนื่อง (</w:t>
      </w:r>
      <w:r w:rsidRPr="00CA2B7D">
        <w:rPr>
          <w:rFonts w:ascii="TH SarabunPSK" w:hAnsi="TH SarabunPSK" w:cs="TH SarabunPSK"/>
          <w:sz w:val="32"/>
          <w:szCs w:val="32"/>
        </w:rPr>
        <w:t xml:space="preserve">Continuous Quality Improvement : CQI) </w:t>
      </w:r>
      <w:r w:rsidRPr="00CA2B7D">
        <w:rPr>
          <w:rFonts w:ascii="TH SarabunPSK" w:hAnsi="TH SarabunPSK" w:cs="TH SarabunPSK"/>
          <w:sz w:val="32"/>
          <w:szCs w:val="32"/>
          <w:cs/>
        </w:rPr>
        <w:t>ร่วมกับการดูแลแบบสหสาขาวิชาชีพ โดยมุ่งเน้นให้หญิงตั้งครรภ์ทุกคนได้รับการคัดกรองสารเสพติดอย่างเท่าเทียม ไม่ตีตรา และเชื่อมโยงเข้าสู่ระบบการดูแลรักษาอย่างเหมาะสม มีการพัฒนาแนวปฏิบัติทางคลินิก (</w:t>
      </w:r>
      <w:r w:rsidRPr="00CA2B7D">
        <w:rPr>
          <w:rFonts w:ascii="TH SarabunPSK" w:hAnsi="TH SarabunPSK" w:cs="TH SarabunPSK"/>
          <w:sz w:val="32"/>
          <w:szCs w:val="32"/>
        </w:rPr>
        <w:t xml:space="preserve">Clinical Practice Guideline : CPG) </w:t>
      </w:r>
      <w:r w:rsidRPr="00CA2B7D">
        <w:rPr>
          <w:rFonts w:ascii="TH SarabunPSK" w:hAnsi="TH SarabunPSK" w:cs="TH SarabunPSK"/>
          <w:sz w:val="32"/>
          <w:szCs w:val="32"/>
          <w:cs/>
        </w:rPr>
        <w:t>และปรับปรุงแบบคัดกรองปัจจัยเสี่ยงให้ครอบคลุมทั้งด้านพฤติกรรม สังคม และอาการทางคลินิก เช่น ประวัติการใช้สารเสพติด การสูบบุหรี่ ดื่มสุรา การมีบุคคลใกล้ชิดใช้สารเสพติด การฝากครรภ์ล่าช้า รวมถึงสัญญาณเตือนทางพฤติกรรมและสุขภาพ นอกจากนี้ยังมีการอบรมบุคลากรด้านการซักประวัติอย่างไม่ตีตรา การใช้แบบคัดกรองมาตรฐานเดียวกัน และการดูแลหญิงตั้งครรภ์แบบองค์รวมร่วมกับทีมสหสาขาวิชาชีพ ได้แก่ แพทย์ พยาบาล นักจิตวิทยา นักสังคมสงเคราะห์ และหน่วยงานเครือข่ายที่เกี่ยวข้อง</w:t>
      </w:r>
    </w:p>
    <w:p w14:paraId="7FEF021E" w14:textId="77777777" w:rsidR="00CA2B7D" w:rsidRDefault="006754CD" w:rsidP="006754CD">
      <w:pPr>
        <w:pStyle w:val="a3"/>
        <w:rPr>
          <w:rFonts w:ascii="TH SarabunPSK" w:hAnsi="TH SarabunPSK" w:cs="TH SarabunPSK"/>
          <w:sz w:val="32"/>
          <w:szCs w:val="32"/>
        </w:rPr>
      </w:pPr>
      <w:r w:rsidRPr="00CA2B7D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อัตราการคัดกรองสารเสพติดในหญิงตั้งครรภ์เพิ่มสูงขึ้นอย่างต่อเนื่อง โดยปีงบประมาณ </w:t>
      </w:r>
      <w:r w:rsidRPr="00CA2B7D">
        <w:rPr>
          <w:rFonts w:ascii="TH SarabunPSK" w:hAnsi="TH SarabunPSK" w:cs="TH SarabunPSK"/>
          <w:sz w:val="32"/>
          <w:szCs w:val="32"/>
        </w:rPr>
        <w:t xml:space="preserve">2567 </w:t>
      </w:r>
      <w:r w:rsidRPr="00CA2B7D">
        <w:rPr>
          <w:rFonts w:ascii="TH SarabunPSK" w:hAnsi="TH SarabunPSK" w:cs="TH SarabunPSK"/>
          <w:sz w:val="32"/>
          <w:szCs w:val="32"/>
          <w:cs/>
        </w:rPr>
        <w:t xml:space="preserve">สามารถคัดกรองได้ร้อยละ </w:t>
      </w:r>
      <w:r w:rsidRPr="00CA2B7D">
        <w:rPr>
          <w:rFonts w:ascii="TH SarabunPSK" w:hAnsi="TH SarabunPSK" w:cs="TH SarabunPSK"/>
          <w:sz w:val="32"/>
          <w:szCs w:val="32"/>
        </w:rPr>
        <w:t xml:space="preserve">85 </w:t>
      </w:r>
      <w:r w:rsidRPr="00CA2B7D">
        <w:rPr>
          <w:rFonts w:ascii="TH SarabunPSK" w:hAnsi="TH SarabunPSK" w:cs="TH SarabunPSK"/>
          <w:sz w:val="32"/>
          <w:szCs w:val="32"/>
          <w:cs/>
        </w:rPr>
        <w:t xml:space="preserve">เพิ่มเป็นร้อยละ </w:t>
      </w:r>
      <w:r w:rsidRPr="00CA2B7D">
        <w:rPr>
          <w:rFonts w:ascii="TH SarabunPSK" w:hAnsi="TH SarabunPSK" w:cs="TH SarabunPSK"/>
          <w:sz w:val="32"/>
          <w:szCs w:val="32"/>
        </w:rPr>
        <w:t xml:space="preserve">90 </w:t>
      </w:r>
      <w:r w:rsidRPr="00CA2B7D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CA2B7D">
        <w:rPr>
          <w:rFonts w:ascii="TH SarabunPSK" w:hAnsi="TH SarabunPSK" w:cs="TH SarabunPSK"/>
          <w:sz w:val="32"/>
          <w:szCs w:val="32"/>
        </w:rPr>
        <w:t xml:space="preserve">2568 </w:t>
      </w:r>
      <w:r w:rsidRPr="00CA2B7D">
        <w:rPr>
          <w:rFonts w:ascii="TH SarabunPSK" w:hAnsi="TH SarabunPSK" w:cs="TH SarabunPSK"/>
          <w:sz w:val="32"/>
          <w:szCs w:val="32"/>
          <w:cs/>
        </w:rPr>
        <w:t xml:space="preserve">และร้อยละ </w:t>
      </w:r>
      <w:r w:rsidRPr="00CA2B7D">
        <w:rPr>
          <w:rFonts w:ascii="TH SarabunPSK" w:hAnsi="TH SarabunPSK" w:cs="TH SarabunPSK"/>
          <w:sz w:val="32"/>
          <w:szCs w:val="32"/>
        </w:rPr>
        <w:t xml:space="preserve">100 </w:t>
      </w:r>
      <w:r w:rsidRPr="00CA2B7D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CA2B7D">
        <w:rPr>
          <w:rFonts w:ascii="TH SarabunPSK" w:hAnsi="TH SarabunPSK" w:cs="TH SarabunPSK"/>
          <w:sz w:val="32"/>
          <w:szCs w:val="32"/>
        </w:rPr>
        <w:t xml:space="preserve">2569 </w:t>
      </w:r>
      <w:r w:rsidRPr="00CA2B7D">
        <w:rPr>
          <w:rFonts w:ascii="TH SarabunPSK" w:hAnsi="TH SarabunPSK" w:cs="TH SarabunPSK"/>
          <w:sz w:val="32"/>
          <w:szCs w:val="32"/>
          <w:cs/>
        </w:rPr>
        <w:t>หญิงตั้งครรภ์ที่ตรวจพบสารเสพติดได้รับการดูแล ส่งต่อ และติดตามตามแนวทางคลินิกอย่างครบถ้วน ส่งผลให้เกิดระบบการดูแลที่มีประสิทธิภาพ สามารถค้นหากลุ่มเสี่ยงได้รวดเร็ว ลดโอกาสเกิดภาวะแทรกซ้อนต่อมารดาและทารก รวมถึงช่วยให้หญิงตั้งครรภ์เข้าสู่กระบวนการบำบัดรักษาและได้รับการดูแลต่อเนื่องทั้งในโรงพยาบาลและชุมชน</w:t>
      </w:r>
    </w:p>
    <w:p w14:paraId="19CA96A9" w14:textId="77777777" w:rsidR="003F6FAE" w:rsidRDefault="006754CD" w:rsidP="006754CD">
      <w:pPr>
        <w:pStyle w:val="a3"/>
        <w:rPr>
          <w:rFonts w:ascii="TH SarabunPSK" w:hAnsi="TH SarabunPSK" w:cs="TH SarabunPSK"/>
          <w:sz w:val="32"/>
          <w:szCs w:val="32"/>
        </w:rPr>
      </w:pPr>
      <w:r w:rsidRPr="00CA2B7D">
        <w:rPr>
          <w:rFonts w:ascii="TH SarabunPSK" w:hAnsi="TH SarabunPSK" w:cs="TH SarabunPSK"/>
          <w:sz w:val="32"/>
          <w:szCs w:val="32"/>
          <w:cs/>
        </w:rPr>
        <w:t>จากการพัฒนางานครั้งนี้ ทำให้โรงพยาบาลมีแนวปฏิบัติและระบบคัดกรองที่ชัดเจน บุคลากรสามารถปฏิบัติงานไปในทิศทางเดียวกัน เกิดการทำงานร่วมกันของทีมสหสาขาวิชาชีพอย่างเป็นรูปธรรม และสามารถนำแนวทางดังกล่าวไปประยุกต์ใช้ในหน่วยบริการอื่นหรือเครือข่ายสุขภาพได้ อันจะนำไปสู่การดูแลหญิงตั้งครรภ์กลุ่มเสี่ยงอย่างมีคุณภาพ ปลอดภัย และช่วยส่งเสริมคุณภาพชีวิตที่ดีของมารดาและทารกในระยะยาว</w:t>
      </w:r>
    </w:p>
    <w:p w14:paraId="2DEC55A2" w14:textId="77777777" w:rsidR="000E1758" w:rsidRDefault="003F6FAE" w:rsidP="006754CD">
      <w:pPr>
        <w:pStyle w:val="a3"/>
        <w:rPr>
          <w:rFonts w:ascii="TH SarabunPSK" w:hAnsi="TH SarabunPSK" w:cs="TH SarabunPSK"/>
          <w:sz w:val="36"/>
          <w:szCs w:val="36"/>
        </w:rPr>
      </w:pPr>
      <w:r w:rsidRPr="003F6F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B8613A" w14:textId="2099234F" w:rsidR="003F6FAE" w:rsidRPr="003F6FAE" w:rsidRDefault="003F6FAE" w:rsidP="006754CD">
      <w:pPr>
        <w:pStyle w:val="a3"/>
        <w:rPr>
          <w:rFonts w:ascii="TH SarabunPSK" w:hAnsi="TH SarabunPSK" w:cs="TH SarabunPSK"/>
          <w:sz w:val="36"/>
          <w:szCs w:val="36"/>
        </w:rPr>
      </w:pPr>
      <w:r w:rsidRPr="003F6FAE">
        <w:rPr>
          <w:rFonts w:ascii="TH SarabunPSK" w:hAnsi="TH SarabunPSK" w:cs="TH SarabunPSK"/>
          <w:sz w:val="36"/>
          <w:szCs w:val="36"/>
          <w:cs/>
        </w:rPr>
        <w:lastRenderedPageBreak/>
        <w:t>เอกสารอ้างอิง</w:t>
      </w:r>
      <w:r w:rsidRPr="003F6FAE">
        <w:rPr>
          <w:rFonts w:ascii="TH SarabunPSK" w:hAnsi="TH SarabunPSK" w:cs="TH SarabunPSK"/>
          <w:sz w:val="36"/>
          <w:szCs w:val="36"/>
        </w:rPr>
        <w:t xml:space="preserve"> </w:t>
      </w:r>
    </w:p>
    <w:p w14:paraId="62D43F7C" w14:textId="21E61B77" w:rsidR="003F6FAE" w:rsidRPr="003F6FAE" w:rsidRDefault="003F6FAE" w:rsidP="006754CD">
      <w:pPr>
        <w:pStyle w:val="a3"/>
        <w:rPr>
          <w:rFonts w:ascii="TH SarabunPSK" w:hAnsi="TH SarabunPSK" w:cs="TH SarabunPSK"/>
          <w:sz w:val="32"/>
          <w:szCs w:val="32"/>
        </w:rPr>
      </w:pPr>
      <w:r w:rsidRPr="003F6FAE">
        <w:rPr>
          <w:rFonts w:ascii="TH SarabunPSK" w:hAnsi="TH SarabunPSK" w:cs="TH SarabunPSK"/>
          <w:sz w:val="32"/>
          <w:szCs w:val="32"/>
          <w:cs/>
        </w:rPr>
        <w:t>จุฑารัตน์ชัยวิวัฒน์เดช</w:t>
      </w:r>
      <w:r w:rsidRPr="003F6FAE">
        <w:rPr>
          <w:rFonts w:ascii="TH SarabunPSK" w:hAnsi="TH SarabunPSK" w:cs="TH SarabunPSK"/>
          <w:sz w:val="32"/>
          <w:szCs w:val="32"/>
        </w:rPr>
        <w:t xml:space="preserve">, </w:t>
      </w:r>
      <w:r w:rsidRPr="003F6FAE">
        <w:rPr>
          <w:rFonts w:ascii="TH SarabunPSK" w:hAnsi="TH SarabunPSK" w:cs="TH SarabunPSK"/>
          <w:sz w:val="32"/>
          <w:szCs w:val="32"/>
          <w:cs/>
        </w:rPr>
        <w:t>และ สิวลักษณ์กาญจนบัตร (</w:t>
      </w:r>
      <w:r w:rsidRPr="003F6FAE">
        <w:rPr>
          <w:rFonts w:ascii="TH SarabunPSK" w:hAnsi="TH SarabunPSK" w:cs="TH SarabunPSK"/>
          <w:sz w:val="32"/>
          <w:szCs w:val="32"/>
        </w:rPr>
        <w:t xml:space="preserve">2559). </w:t>
      </w:r>
      <w:r w:rsidRPr="003F6FAE">
        <w:rPr>
          <w:rFonts w:ascii="TH SarabunPSK" w:hAnsi="TH SarabunPSK" w:cs="TH SarabunPSK"/>
          <w:sz w:val="32"/>
          <w:szCs w:val="32"/>
          <w:cs/>
        </w:rPr>
        <w:t xml:space="preserve">ผลกระทบต่อทารกจากมารดาที่ใช้สารเมทแอม </w:t>
      </w:r>
      <w:proofErr w:type="spellStart"/>
      <w:r w:rsidRPr="003F6FAE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3F6FAE">
        <w:rPr>
          <w:rFonts w:ascii="TH SarabunPSK" w:hAnsi="TH SarabunPSK" w:cs="TH SarabunPSK"/>
          <w:sz w:val="32"/>
          <w:szCs w:val="32"/>
        </w:rPr>
        <w:t xml:space="preserve"> </w:t>
      </w:r>
      <w:r w:rsidRPr="003F6FAE">
        <w:rPr>
          <w:rFonts w:ascii="TH SarabunPSK" w:hAnsi="TH SarabunPSK" w:cs="TH SarabunPSK"/>
          <w:sz w:val="32"/>
          <w:szCs w:val="32"/>
          <w:cs/>
        </w:rPr>
        <w:t>ตามีนก่อนคลอด. วารสารและวารสารเวชศาสตร์เขตเมือง</w:t>
      </w:r>
      <w:r w:rsidRPr="003F6FAE">
        <w:rPr>
          <w:rFonts w:ascii="TH SarabunPSK" w:hAnsi="TH SarabunPSK" w:cs="TH SarabunPSK"/>
          <w:sz w:val="32"/>
          <w:szCs w:val="32"/>
        </w:rPr>
        <w:t xml:space="preserve">, 30(1), 53-64. </w:t>
      </w:r>
      <w:r w:rsidRPr="003F6FAE">
        <w:rPr>
          <w:rFonts w:ascii="TH SarabunPSK" w:hAnsi="TH SarabunPSK" w:cs="TH SarabunPSK"/>
          <w:sz w:val="32"/>
          <w:szCs w:val="32"/>
          <w:cs/>
        </w:rPr>
        <w:t>ธีรศานต์ ไกรงาม สม. (</w:t>
      </w:r>
      <w:r w:rsidRPr="003F6FAE">
        <w:rPr>
          <w:rFonts w:ascii="TH SarabunPSK" w:hAnsi="TH SarabunPSK" w:cs="TH SarabunPSK"/>
          <w:sz w:val="32"/>
          <w:szCs w:val="32"/>
        </w:rPr>
        <w:t xml:space="preserve">2556). </w:t>
      </w:r>
      <w:r w:rsidRPr="003F6FAE">
        <w:rPr>
          <w:rFonts w:ascii="TH SarabunPSK" w:hAnsi="TH SarabunPSK" w:cs="TH SarabunPSK"/>
          <w:sz w:val="32"/>
          <w:szCs w:val="32"/>
          <w:cs/>
        </w:rPr>
        <w:t xml:space="preserve">ความชุกของภาวะติดการพนันและบุคลิกภาพแบบอันธพาลในผู้ติดสาร เมทแอม </w:t>
      </w:r>
      <w:proofErr w:type="spellStart"/>
      <w:r w:rsidRPr="003F6FAE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3F6FAE">
        <w:rPr>
          <w:rFonts w:ascii="TH SarabunPSK" w:hAnsi="TH SarabunPSK" w:cs="TH SarabunPSK"/>
          <w:sz w:val="32"/>
          <w:szCs w:val="32"/>
          <w:cs/>
        </w:rPr>
        <w:t>ตามีนที่เข้ารับการบำบัดรักษา</w:t>
      </w:r>
      <w:r w:rsidRPr="003F6FAE">
        <w:rPr>
          <w:rFonts w:ascii="TH SarabunPSK" w:hAnsi="TH SarabunPSK" w:cs="TH SarabunPSK"/>
          <w:sz w:val="32"/>
          <w:szCs w:val="32"/>
        </w:rPr>
        <w:t xml:space="preserve"> </w:t>
      </w:r>
      <w:r w:rsidRPr="003F6FAE">
        <w:rPr>
          <w:rFonts w:ascii="TH SarabunPSK" w:hAnsi="TH SarabunPSK" w:cs="TH SarabunPSK"/>
          <w:sz w:val="32"/>
          <w:szCs w:val="32"/>
          <w:cs/>
        </w:rPr>
        <w:t>ที่สถาบันธัญ</w:t>
      </w:r>
      <w:proofErr w:type="spellStart"/>
      <w:r w:rsidRPr="003F6FAE"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 w:rsidRPr="003F6FAE">
        <w:rPr>
          <w:rFonts w:ascii="TH SarabunPSK" w:hAnsi="TH SarabunPSK" w:cs="TH SarabunPSK"/>
          <w:sz w:val="32"/>
          <w:szCs w:val="32"/>
          <w:cs/>
        </w:rPr>
        <w:t>รักษ์. วิทยานิพนธ์ปริญญาวิทยา</w:t>
      </w:r>
      <w:proofErr w:type="spellStart"/>
      <w:r w:rsidRPr="003F6FAE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3F6FAE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สาขาวิชาสุขภาพจิต ภาควิชาจิตเวชศาสตร์</w:t>
      </w:r>
      <w:r w:rsidRPr="003F6FAE">
        <w:rPr>
          <w:rFonts w:ascii="TH SarabunPSK" w:hAnsi="TH SarabunPSK" w:cs="TH SarabunPSK"/>
          <w:sz w:val="32"/>
          <w:szCs w:val="32"/>
        </w:rPr>
        <w:t xml:space="preserve"> </w:t>
      </w:r>
      <w:r w:rsidRPr="003F6FAE">
        <w:rPr>
          <w:rFonts w:ascii="TH SarabunPSK" w:hAnsi="TH SarabunPSK" w:cs="TH SarabunPSK"/>
          <w:sz w:val="32"/>
          <w:szCs w:val="32"/>
          <w:cs/>
        </w:rPr>
        <w:t>คณะแพทยศาสตร์จุฬาลงกรณ์มหาวิทยาลัย</w:t>
      </w:r>
    </w:p>
    <w:p w14:paraId="72C3776A" w14:textId="77777777" w:rsidR="006B1B05" w:rsidRPr="003F6FAE" w:rsidRDefault="006B1B05">
      <w:pPr>
        <w:rPr>
          <w:rFonts w:ascii="TH SarabunPSK" w:hAnsi="TH SarabunPSK" w:cs="TH SarabunPSK"/>
          <w:sz w:val="32"/>
          <w:szCs w:val="32"/>
        </w:rPr>
      </w:pPr>
    </w:p>
    <w:sectPr w:rsidR="006B1B05" w:rsidRPr="003F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CD"/>
    <w:rsid w:val="000E1758"/>
    <w:rsid w:val="002C2CBD"/>
    <w:rsid w:val="003F6FAE"/>
    <w:rsid w:val="005F0107"/>
    <w:rsid w:val="006754CD"/>
    <w:rsid w:val="006B1B05"/>
    <w:rsid w:val="00AC4FBC"/>
    <w:rsid w:val="00CA2B7D"/>
    <w:rsid w:val="00CC02FC"/>
    <w:rsid w:val="00DE4C02"/>
    <w:rsid w:val="00E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5642"/>
  <w15:chartTrackingRefBased/>
  <w15:docId w15:val="{22568E36-E89B-4CF0-9077-873A140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4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KK-IMT14</dc:creator>
  <cp:keywords/>
  <dc:description/>
  <cp:lastModifiedBy>KK-IMT14</cp:lastModifiedBy>
  <cp:revision>7</cp:revision>
  <dcterms:created xsi:type="dcterms:W3CDTF">2026-05-11T10:39:00Z</dcterms:created>
  <dcterms:modified xsi:type="dcterms:W3CDTF">2026-05-11T12:21:00Z</dcterms:modified>
</cp:coreProperties>
</file>