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4FE3D" w14:textId="77777777" w:rsidR="00457030" w:rsidRDefault="00000000">
      <w:pPr>
        <w:pStyle w:val="a3"/>
        <w:spacing w:line="276" w:lineRule="auto"/>
        <w:jc w:val="center"/>
        <w:rPr>
          <w:rFonts w:ascii="TH SarabunPSK" w:hAnsi="TH SarabunPSK" w:cs="TH SarabunPSK"/>
          <w:b/>
          <w:bCs/>
          <w:sz w:val="32"/>
        </w:rPr>
      </w:pPr>
      <w:r>
        <w:rPr>
          <w:rFonts w:ascii="TH SarabunPSK" w:hAnsi="TH SarabunPSK" w:cs="TH SarabunPSK"/>
          <w:b/>
          <w:bCs/>
          <w:sz w:val="32"/>
          <w:cs/>
          <w:lang w:val="th-TH"/>
        </w:rPr>
        <w:t>การพยาบาลผู้ป่วยมะเร็งลำไส้ใหญ่และลำไส้ตรงที่ได้รับการผ่าตัดเปิดทวารเทียม</w:t>
      </w:r>
      <w:r>
        <w:rPr>
          <w:rFonts w:ascii="TH SarabunPSK" w:hAnsi="TH SarabunPSK" w:cs="TH SarabunPSK" w:hint="cs"/>
          <w:b/>
          <w:bCs/>
          <w:sz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cs/>
        </w:rPr>
        <w:t>:</w:t>
      </w:r>
      <w:r>
        <w:rPr>
          <w:rFonts w:ascii="TH SarabunPSK" w:hAnsi="TH SarabunPSK" w:cs="TH SarabunPSK" w:hint="cs"/>
          <w:b/>
          <w:bCs/>
          <w:sz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cs/>
          <w:lang w:val="th-TH"/>
        </w:rPr>
        <w:t xml:space="preserve">กรณีศึกษา </w:t>
      </w:r>
      <w:r>
        <w:rPr>
          <w:rFonts w:ascii="TH SarabunPSK" w:hAnsi="TH SarabunPSK" w:cs="TH SarabunPSK"/>
          <w:b/>
          <w:bCs/>
          <w:sz w:val="32"/>
        </w:rPr>
        <w:t xml:space="preserve">2 </w:t>
      </w:r>
      <w:r>
        <w:rPr>
          <w:rFonts w:ascii="TH SarabunPSK" w:hAnsi="TH SarabunPSK" w:cs="TH SarabunPSK"/>
          <w:b/>
          <w:bCs/>
          <w:sz w:val="32"/>
          <w:cs/>
          <w:lang w:val="th-TH"/>
        </w:rPr>
        <w:t>ราย</w:t>
      </w:r>
    </w:p>
    <w:p w14:paraId="47AA3A69" w14:textId="77777777" w:rsidR="00457030" w:rsidRDefault="00000000">
      <w:pPr>
        <w:pStyle w:val="a3"/>
        <w:spacing w:line="276" w:lineRule="auto"/>
        <w:jc w:val="center"/>
        <w:rPr>
          <w:rFonts w:ascii="TH SarabunPSK" w:eastAsia="Times New Roman" w:hAnsi="TH SarabunPSK" w:cs="TH SarabunPSK"/>
          <w:b/>
          <w:bCs/>
          <w:kern w:val="0"/>
          <w:sz w:val="32"/>
          <w14:ligatures w14:val="none"/>
        </w:rPr>
      </w:pPr>
      <w:r>
        <w:rPr>
          <w:rFonts w:ascii="TH SarabunPSK" w:hAnsi="TH SarabunPSK" w:cs="TH SarabunPSK"/>
          <w:b/>
          <w:bCs/>
          <w:sz w:val="32"/>
        </w:rPr>
        <w:t>Nursing care for colon and rectal cancer patients undergoing colostomy</w:t>
      </w:r>
    </w:p>
    <w:p w14:paraId="688F9639" w14:textId="77777777" w:rsidR="00457030" w:rsidRDefault="00000000">
      <w:pPr>
        <w:pStyle w:val="a3"/>
        <w:spacing w:line="276" w:lineRule="auto"/>
        <w:jc w:val="right"/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28"/>
          <w:szCs w:val="28"/>
          <w:cs/>
          <w:lang w:val="th-TH"/>
          <w14:ligatures w14:val="none"/>
        </w:rPr>
        <w:t>ปริญญาพร  พงศ์พฤทธิวัฒน์</w:t>
      </w:r>
      <w:r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, </w:t>
      </w:r>
      <w:proofErr w:type="spellStart"/>
      <w:r>
        <w:rPr>
          <w:rFonts w:ascii="TH SarabunPSK" w:eastAsia="Times New Roman" w:hAnsi="TH SarabunPSK" w:cs="TH SarabunPSK" w:hint="cs"/>
          <w:kern w:val="0"/>
          <w:sz w:val="28"/>
          <w:szCs w:val="28"/>
          <w:cs/>
          <w:lang w:val="th-TH"/>
          <w14:ligatures w14:val="none"/>
        </w:rPr>
        <w:t>พย</w:t>
      </w:r>
      <w:proofErr w:type="spellEnd"/>
      <w:r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>.</w:t>
      </w:r>
      <w:r>
        <w:rPr>
          <w:rFonts w:ascii="TH SarabunPSK" w:eastAsia="Times New Roman" w:hAnsi="TH SarabunPSK" w:cs="TH SarabunPSK" w:hint="cs"/>
          <w:kern w:val="0"/>
          <w:sz w:val="28"/>
          <w:szCs w:val="28"/>
          <w:cs/>
          <w:lang w:val="th-TH"/>
          <w14:ligatures w14:val="none"/>
        </w:rPr>
        <w:t>บ</w:t>
      </w:r>
      <w:r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>.</w:t>
      </w:r>
    </w:p>
    <w:p w14:paraId="6782FEDE" w14:textId="77777777" w:rsidR="00457030" w:rsidRDefault="00000000">
      <w:pPr>
        <w:pStyle w:val="a3"/>
        <w:spacing w:line="276" w:lineRule="auto"/>
        <w:jc w:val="right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24"/>
          <w:szCs w:val="24"/>
          <w:cs/>
          <w:lang w:val="th-TH"/>
          <w14:ligatures w14:val="none"/>
        </w:rPr>
        <w:t>โรงพยาบาล</w:t>
      </w:r>
      <w:proofErr w:type="spellStart"/>
      <w:r>
        <w:rPr>
          <w:rFonts w:ascii="TH SarabunPSK" w:eastAsia="Times New Roman" w:hAnsi="TH SarabunPSK" w:cs="TH SarabunPSK" w:hint="cs"/>
          <w:kern w:val="0"/>
          <w:sz w:val="24"/>
          <w:szCs w:val="24"/>
          <w:cs/>
          <w:lang w:val="th-TH"/>
          <w14:ligatures w14:val="none"/>
        </w:rPr>
        <w:t>ราษี</w:t>
      </w:r>
      <w:proofErr w:type="spellEnd"/>
      <w:r>
        <w:rPr>
          <w:rFonts w:ascii="TH SarabunPSK" w:eastAsia="Times New Roman" w:hAnsi="TH SarabunPSK" w:cs="TH SarabunPSK" w:hint="cs"/>
          <w:kern w:val="0"/>
          <w:sz w:val="24"/>
          <w:szCs w:val="24"/>
          <w:cs/>
          <w:lang w:val="th-TH"/>
          <w14:ligatures w14:val="none"/>
        </w:rPr>
        <w:t>ไศล</w:t>
      </w:r>
    </w:p>
    <w:p w14:paraId="277875A6" w14:textId="77777777" w:rsidR="00457030" w:rsidRDefault="00000000">
      <w:pPr>
        <w:pStyle w:val="a3"/>
        <w:spacing w:line="276" w:lineRule="auto"/>
        <w:jc w:val="center"/>
        <w:rPr>
          <w:rFonts w:ascii="TH SarabunPSK" w:eastAsia="Times New Roman" w:hAnsi="TH SarabunPSK" w:cs="TH SarabunPSK"/>
          <w:b/>
          <w:bCs/>
          <w:kern w:val="0"/>
          <w:sz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kern w:val="0"/>
          <w:sz w:val="32"/>
          <w:cs/>
          <w:lang w:val="th-TH"/>
          <w14:ligatures w14:val="none"/>
        </w:rPr>
        <w:t>บทคัดย่อ</w:t>
      </w:r>
    </w:p>
    <w:p w14:paraId="53462377" w14:textId="77777777" w:rsidR="00457030" w:rsidRDefault="00000000">
      <w:pPr>
        <w:pStyle w:val="a3"/>
        <w:spacing w:line="276" w:lineRule="auto"/>
        <w:ind w:firstLine="720"/>
        <w:jc w:val="thaiDistribute"/>
        <w:rPr>
          <w:rFonts w:ascii="TH SarabunPSK" w:eastAsia="Times New Roman" w:hAnsi="TH SarabunPSK" w:cs="TH SarabunPSK"/>
          <w:kern w:val="0"/>
          <w:sz w:val="32"/>
          <w14:ligatures w14:val="none"/>
        </w:rPr>
      </w:pPr>
      <w:r>
        <w:rPr>
          <w:rFonts w:ascii="TH SarabunPSK" w:eastAsia="Times New Roman" w:hAnsi="TH SarabunPSK" w:cs="TH SarabunPSK"/>
          <w:kern w:val="0"/>
          <w:sz w:val="32"/>
          <w:cs/>
          <w:lang w:val="th-TH"/>
          <w14:ligatures w14:val="none"/>
        </w:rPr>
        <w:t xml:space="preserve">รายงานกรณีศึกษานี้ มีวัตถุประสงค์เพื่อศึกษาการพยาบาลผู้ป่วยมะเร็งลำไส้ใหญ่และลำไส้ตรงที่จำเป็นต้องได้รับการผ่าตัดเปิดทวารเทียมแบบเร่งด่วน ผู้ป่วยสองรายได้รับการรักษาด้วยวิธีเดียวกัน แต่มีปัญหาทางการพยาบาลที่แตกต่างกันตามสภาพร่างกาย โรคร่วม และบริบททางครอบครัว วิธีดำเนินการศึกษาเป็นการศึกษาเชิงกรณีศึกษาเปรียบเทียบ </w:t>
      </w:r>
      <w:r>
        <w:rPr>
          <w:rFonts w:ascii="TH SarabunPSK" w:eastAsia="Times New Roman" w:hAnsi="TH SarabunPSK" w:cs="TH SarabunPSK"/>
          <w:kern w:val="0"/>
          <w:sz w:val="32"/>
          <w:cs/>
          <w14:ligatures w14:val="none"/>
        </w:rPr>
        <w:t>(</w:t>
      </w:r>
      <w:r>
        <w:rPr>
          <w:rFonts w:ascii="TH SarabunPSK" w:eastAsia="Times New Roman" w:hAnsi="TH SarabunPSK" w:cs="TH SarabunPSK"/>
          <w:kern w:val="0"/>
          <w:sz w:val="32"/>
          <w14:ligatures w14:val="none"/>
        </w:rPr>
        <w:t xml:space="preserve">Comparative Case Study) </w:t>
      </w:r>
      <w:r>
        <w:rPr>
          <w:rFonts w:ascii="TH SarabunPSK" w:eastAsia="Times New Roman" w:hAnsi="TH SarabunPSK" w:cs="TH SarabunPSK"/>
          <w:kern w:val="0"/>
          <w:sz w:val="32"/>
          <w:cs/>
          <w:lang w:val="th-TH"/>
          <w14:ligatures w14:val="none"/>
        </w:rPr>
        <w:t>ที่เข้ารับการรักษา ณ ตึกศัลยกรรมและศัลยกรรมกระดูก โรงพยาบาล</w:t>
      </w:r>
      <w:proofErr w:type="spellStart"/>
      <w:r>
        <w:rPr>
          <w:rFonts w:ascii="TH SarabunPSK" w:eastAsia="Times New Roman" w:hAnsi="TH SarabunPSK" w:cs="TH SarabunPSK"/>
          <w:kern w:val="0"/>
          <w:sz w:val="32"/>
          <w:cs/>
          <w:lang w:val="th-TH"/>
          <w14:ligatures w14:val="none"/>
        </w:rPr>
        <w:t>ราษี</w:t>
      </w:r>
      <w:proofErr w:type="spellEnd"/>
      <w:r>
        <w:rPr>
          <w:rFonts w:ascii="TH SarabunPSK" w:eastAsia="Times New Roman" w:hAnsi="TH SarabunPSK" w:cs="TH SarabunPSK"/>
          <w:kern w:val="0"/>
          <w:sz w:val="32"/>
          <w:cs/>
          <w:lang w:val="th-TH"/>
          <w14:ligatures w14:val="none"/>
        </w:rPr>
        <w:t xml:space="preserve">ไศล โดยใช้แนวคิดแบบแผนสุขภาพของกอร์ดอน </w:t>
      </w:r>
      <w:r>
        <w:rPr>
          <w:rFonts w:ascii="TH SarabunPSK" w:eastAsia="Times New Roman" w:hAnsi="TH SarabunPSK" w:cs="TH SarabunPSK"/>
          <w:kern w:val="0"/>
          <w:sz w:val="32"/>
          <w:cs/>
          <w14:ligatures w14:val="none"/>
        </w:rPr>
        <w:t>(</w:t>
      </w:r>
      <w:r>
        <w:rPr>
          <w:rFonts w:ascii="TH SarabunPSK" w:eastAsia="Times New Roman" w:hAnsi="TH SarabunPSK" w:cs="TH SarabunPSK"/>
          <w:kern w:val="0"/>
          <w:sz w:val="32"/>
          <w14:ligatures w14:val="none"/>
        </w:rPr>
        <w:t xml:space="preserve">Gordon’s Functional Health Patterns) </w:t>
      </w:r>
      <w:r>
        <w:rPr>
          <w:rFonts w:ascii="TH SarabunPSK" w:eastAsia="Times New Roman" w:hAnsi="TH SarabunPSK" w:cs="TH SarabunPSK"/>
          <w:kern w:val="0"/>
          <w:sz w:val="32"/>
          <w:cs/>
          <w:lang w:val="th-TH"/>
          <w14:ligatures w14:val="none"/>
        </w:rPr>
        <w:t>และทฤษฎีการพยาบาลของโอ</w:t>
      </w:r>
      <w:proofErr w:type="spellStart"/>
      <w:r>
        <w:rPr>
          <w:rFonts w:ascii="TH SarabunPSK" w:eastAsia="Times New Roman" w:hAnsi="TH SarabunPSK" w:cs="TH SarabunPSK"/>
          <w:kern w:val="0"/>
          <w:sz w:val="32"/>
          <w:cs/>
          <w:lang w:val="th-TH"/>
          <w14:ligatures w14:val="none"/>
        </w:rPr>
        <w:t>เร็ม</w:t>
      </w:r>
      <w:proofErr w:type="spellEnd"/>
      <w:r>
        <w:rPr>
          <w:rFonts w:ascii="TH SarabunPSK" w:eastAsia="Times New Roman" w:hAnsi="TH SarabunPSK" w:cs="TH SarabunPSK"/>
          <w:kern w:val="0"/>
          <w:sz w:val="32"/>
          <w:cs/>
          <w:lang w:val="th-TH"/>
          <w14:ligatures w14:val="none"/>
        </w:rPr>
        <w:t xml:space="preserve"> </w:t>
      </w:r>
      <w:r>
        <w:rPr>
          <w:rFonts w:ascii="TH SarabunPSK" w:eastAsia="Times New Roman" w:hAnsi="TH SarabunPSK" w:cs="TH SarabunPSK"/>
          <w:kern w:val="0"/>
          <w:sz w:val="32"/>
          <w:cs/>
          <w14:ligatures w14:val="none"/>
        </w:rPr>
        <w:t>(</w:t>
      </w:r>
      <w:r>
        <w:rPr>
          <w:rFonts w:ascii="TH SarabunPSK" w:eastAsia="Times New Roman" w:hAnsi="TH SarabunPSK" w:cs="TH SarabunPSK"/>
          <w:kern w:val="0"/>
          <w:sz w:val="32"/>
          <w14:ligatures w14:val="none"/>
        </w:rPr>
        <w:t xml:space="preserve">Orem’s Nursing Theory) </w:t>
      </w:r>
      <w:r>
        <w:rPr>
          <w:rFonts w:ascii="TH SarabunPSK" w:eastAsia="Times New Roman" w:hAnsi="TH SarabunPSK" w:cs="TH SarabunPSK"/>
          <w:kern w:val="0"/>
          <w:sz w:val="32"/>
          <w:cs/>
          <w:lang w:val="th-TH"/>
          <w14:ligatures w14:val="none"/>
        </w:rPr>
        <w:t xml:space="preserve">ในการประเมินภาวะสุขภาพ วางแผนการพยาบาล และกำหนดข้อวินิจฉัยทางการพยาบาลตามแนวทาง </w:t>
      </w:r>
      <w:r>
        <w:rPr>
          <w:rFonts w:ascii="TH SarabunPSK" w:eastAsia="Times New Roman" w:hAnsi="TH SarabunPSK" w:cs="TH SarabunPSK"/>
          <w:kern w:val="0"/>
          <w:sz w:val="32"/>
          <w14:ligatures w14:val="none"/>
        </w:rPr>
        <w:t xml:space="preserve">The North American Nursing Diagnosis Association (NANDA) </w:t>
      </w:r>
      <w:r>
        <w:rPr>
          <w:rFonts w:ascii="TH SarabunPSK" w:eastAsia="Times New Roman" w:hAnsi="TH SarabunPSK" w:cs="TH SarabunPSK"/>
          <w:kern w:val="0"/>
          <w:sz w:val="32"/>
          <w:cs/>
          <w:lang w:val="th-TH"/>
          <w14:ligatures w14:val="none"/>
        </w:rPr>
        <w:t>การดูแลผู้ป่วยตั้งแต่ระยะวิกฤตจนถึงระยะวางแผนจำหน่าย ระหว่างเดือนตุลาคม พ</w:t>
      </w:r>
      <w:r>
        <w:rPr>
          <w:rFonts w:ascii="TH SarabunPSK" w:eastAsia="Times New Roman" w:hAnsi="TH SarabunPSK" w:cs="TH SarabunPSK"/>
          <w:kern w:val="0"/>
          <w:sz w:val="32"/>
          <w:cs/>
          <w14:ligatures w14:val="none"/>
        </w:rPr>
        <w:t>.</w:t>
      </w:r>
      <w:r>
        <w:rPr>
          <w:rFonts w:ascii="TH SarabunPSK" w:eastAsia="Times New Roman" w:hAnsi="TH SarabunPSK" w:cs="TH SarabunPSK"/>
          <w:kern w:val="0"/>
          <w:sz w:val="32"/>
          <w:cs/>
          <w:lang w:val="th-TH"/>
          <w14:ligatures w14:val="none"/>
        </w:rPr>
        <w:t>ศ</w:t>
      </w:r>
      <w:r>
        <w:rPr>
          <w:rFonts w:ascii="TH SarabunPSK" w:eastAsia="Times New Roman" w:hAnsi="TH SarabunPSK" w:cs="TH SarabunPSK"/>
          <w:kern w:val="0"/>
          <w:sz w:val="32"/>
          <w:cs/>
          <w14:ligatures w14:val="none"/>
        </w:rPr>
        <w:t xml:space="preserve">. </w:t>
      </w:r>
      <w:r>
        <w:rPr>
          <w:rFonts w:ascii="TH SarabunPSK" w:eastAsia="Times New Roman" w:hAnsi="TH SarabunPSK" w:cs="TH SarabunPSK"/>
          <w:kern w:val="0"/>
          <w:sz w:val="32"/>
          <w14:ligatures w14:val="none"/>
        </w:rPr>
        <w:t xml:space="preserve">2568 </w:t>
      </w:r>
      <w:r>
        <w:rPr>
          <w:rFonts w:ascii="TH SarabunPSK" w:eastAsia="Times New Roman" w:hAnsi="TH SarabunPSK" w:cs="TH SarabunPSK"/>
          <w:kern w:val="0"/>
          <w:sz w:val="32"/>
          <w:cs/>
          <w:lang w:val="th-TH"/>
          <w14:ligatures w14:val="none"/>
        </w:rPr>
        <w:t>ถึงเดือนพฤษภาคม พ</w:t>
      </w:r>
      <w:r>
        <w:rPr>
          <w:rFonts w:ascii="TH SarabunPSK" w:eastAsia="Times New Roman" w:hAnsi="TH SarabunPSK" w:cs="TH SarabunPSK"/>
          <w:kern w:val="0"/>
          <w:sz w:val="32"/>
          <w:cs/>
          <w14:ligatures w14:val="none"/>
        </w:rPr>
        <w:t>.</w:t>
      </w:r>
      <w:r>
        <w:rPr>
          <w:rFonts w:ascii="TH SarabunPSK" w:eastAsia="Times New Roman" w:hAnsi="TH SarabunPSK" w:cs="TH SarabunPSK"/>
          <w:kern w:val="0"/>
          <w:sz w:val="32"/>
          <w:cs/>
          <w:lang w:val="th-TH"/>
          <w14:ligatures w14:val="none"/>
        </w:rPr>
        <w:t>ศ</w:t>
      </w:r>
      <w:r>
        <w:rPr>
          <w:rFonts w:ascii="TH SarabunPSK" w:eastAsia="Times New Roman" w:hAnsi="TH SarabunPSK" w:cs="TH SarabunPSK"/>
          <w:kern w:val="0"/>
          <w:sz w:val="32"/>
          <w:cs/>
          <w14:ligatures w14:val="none"/>
        </w:rPr>
        <w:t xml:space="preserve">. </w:t>
      </w:r>
      <w:r>
        <w:rPr>
          <w:rFonts w:ascii="TH SarabunPSK" w:eastAsia="Times New Roman" w:hAnsi="TH SarabunPSK" w:cs="TH SarabunPSK"/>
          <w:kern w:val="0"/>
          <w:sz w:val="32"/>
          <w14:ligatures w14:val="none"/>
        </w:rPr>
        <w:t>2569</w:t>
      </w:r>
    </w:p>
    <w:p w14:paraId="44CB74FB" w14:textId="3A9D6283" w:rsidR="00457030" w:rsidRPr="00161956" w:rsidRDefault="00000000" w:rsidP="00161956">
      <w:pPr>
        <w:pStyle w:val="a3"/>
        <w:spacing w:line="276" w:lineRule="auto"/>
        <w:ind w:firstLine="720"/>
        <w:jc w:val="thaiDistribute"/>
        <w:rPr>
          <w:rFonts w:ascii="TH SarabunPSK" w:eastAsia="Times New Roman" w:hAnsi="TH SarabunPSK" w:cs="TH SarabunPSK"/>
          <w:kern w:val="0"/>
          <w:sz w:val="32"/>
          <w:lang w:val="af-ZA"/>
          <w14:ligatures w14:val="none"/>
        </w:rPr>
      </w:pPr>
      <w:r w:rsidRPr="00161956">
        <w:rPr>
          <w:rFonts w:ascii="TH SarabunPSK" w:eastAsia="Times New Roman" w:hAnsi="TH SarabunPSK" w:cs="TH SarabunPSK"/>
          <w:kern w:val="0"/>
          <w:sz w:val="32"/>
          <w:cs/>
          <w:lang w:val="th-TH"/>
          <w14:ligatures w14:val="none"/>
        </w:rPr>
        <w:t>ผลการศึกษา</w:t>
      </w:r>
      <w:r w:rsidRPr="00161956">
        <w:rPr>
          <w:rFonts w:ascii="TH SarabunPSK" w:eastAsia="Times New Roman" w:hAnsi="TH SarabunPSK" w:cs="TH SarabunPSK" w:hint="cs"/>
          <w:kern w:val="0"/>
          <w:sz w:val="32"/>
          <w:cs/>
          <w14:ligatures w14:val="none"/>
        </w:rPr>
        <w:t xml:space="preserve"> </w:t>
      </w:r>
      <w:r w:rsidRPr="00161956">
        <w:rPr>
          <w:rFonts w:ascii="TH SarabunPSK" w:eastAsia="Times New Roman" w:hAnsi="TH SarabunPSK" w:cs="TH SarabunPSK"/>
          <w:kern w:val="0"/>
          <w:sz w:val="32"/>
          <w:cs/>
          <w:lang w:val="th-TH"/>
          <w14:ligatures w14:val="none"/>
        </w:rPr>
        <w:t xml:space="preserve">กรณีศึกษารายที่ </w:t>
      </w:r>
      <w:r w:rsidRPr="00161956">
        <w:rPr>
          <w:rFonts w:ascii="TH SarabunPSK" w:eastAsia="Times New Roman" w:hAnsi="TH SarabunPSK" w:cs="TH SarabunPSK"/>
          <w:kern w:val="0"/>
          <w:sz w:val="32"/>
          <w14:ligatures w14:val="none"/>
        </w:rPr>
        <w:t xml:space="preserve">1 </w:t>
      </w:r>
      <w:r w:rsidRPr="00161956">
        <w:rPr>
          <w:rFonts w:ascii="TH SarabunPSK" w:eastAsia="Times New Roman" w:hAnsi="TH SarabunPSK" w:cs="TH SarabunPSK"/>
          <w:kern w:val="0"/>
          <w:sz w:val="32"/>
          <w:cs/>
          <w:lang w:val="th-TH"/>
          <w14:ligatures w14:val="none"/>
        </w:rPr>
        <w:t xml:space="preserve">เป็นผู้ป่วยชายไทย อายุ </w:t>
      </w:r>
      <w:r w:rsidRPr="00161956">
        <w:rPr>
          <w:rFonts w:ascii="TH SarabunPSK" w:eastAsia="Times New Roman" w:hAnsi="TH SarabunPSK" w:cs="TH SarabunPSK"/>
          <w:kern w:val="0"/>
          <w:sz w:val="32"/>
          <w14:ligatures w14:val="none"/>
        </w:rPr>
        <w:t xml:space="preserve">75 </w:t>
      </w:r>
      <w:r w:rsidRPr="00161956">
        <w:rPr>
          <w:rFonts w:ascii="TH SarabunPSK" w:eastAsia="Times New Roman" w:hAnsi="TH SarabunPSK" w:cs="TH SarabunPSK"/>
          <w:kern w:val="0"/>
          <w:sz w:val="32"/>
          <w:cs/>
          <w:lang w:val="th-TH"/>
          <w14:ligatures w14:val="none"/>
        </w:rPr>
        <w:t xml:space="preserve">ปี มาด้วยอาการปวดแน่นทั่วท้อง ไม่ถ่ายอุจจาระ แพทย์วินิจฉัยเป็น </w:t>
      </w:r>
      <w:r w:rsidRPr="00161956">
        <w:rPr>
          <w:rFonts w:ascii="TH SarabunPSK" w:eastAsia="Times New Roman" w:hAnsi="TH SarabunPSK" w:cs="TH SarabunPSK"/>
          <w:kern w:val="0"/>
          <w:sz w:val="32"/>
          <w14:ligatures w14:val="none"/>
        </w:rPr>
        <w:t xml:space="preserve">CA descending colon with complete colonic obstruction </w:t>
      </w:r>
      <w:r w:rsidRPr="00161956">
        <w:rPr>
          <w:rFonts w:ascii="TH SarabunPSK" w:eastAsia="Times New Roman" w:hAnsi="TH SarabunPSK" w:cs="TH SarabunPSK"/>
          <w:kern w:val="0"/>
          <w:sz w:val="32"/>
          <w:cs/>
          <w:lang w:val="th-TH"/>
          <w14:ligatures w14:val="none"/>
        </w:rPr>
        <w:t xml:space="preserve">ได้รับการผ่าตัด </w:t>
      </w:r>
      <w:r w:rsidR="00161956" w:rsidRPr="0044723F">
        <w:rPr>
          <w:rFonts w:ascii="TH SarabunPSK" w:eastAsia="Times New Roman" w:hAnsi="TH SarabunPSK" w:cs="TH SarabunPSK"/>
          <w:kern w:val="0"/>
          <w:sz w:val="32"/>
          <w14:ligatures w14:val="none"/>
        </w:rPr>
        <w:t>Explore laparotomy with loop Transvers colostomy under GA</w:t>
      </w:r>
      <w:r w:rsidR="00161956" w:rsidRPr="0044723F">
        <w:rPr>
          <w:rFonts w:ascii="TH SarabunPSK" w:eastAsia="Times New Roman" w:hAnsi="TH SarabunPSK" w:cs="TH SarabunPSK" w:hint="cs"/>
          <w:kern w:val="0"/>
          <w:sz w:val="32"/>
          <w:cs/>
          <w14:ligatures w14:val="none"/>
        </w:rPr>
        <w:t xml:space="preserve"> </w:t>
      </w:r>
      <w:r w:rsidRPr="00161956">
        <w:rPr>
          <w:rFonts w:ascii="TH SarabunPSK" w:eastAsia="Times New Roman" w:hAnsi="TH SarabunPSK" w:cs="TH SarabunPSK"/>
          <w:kern w:val="0"/>
          <w:sz w:val="32"/>
          <w:cs/>
          <w:lang w:val="th-TH"/>
          <w14:ligatures w14:val="none"/>
        </w:rPr>
        <w:t xml:space="preserve">ระหว่างการรักษาพบภาวะ </w:t>
      </w:r>
      <w:r w:rsidRPr="00161956">
        <w:rPr>
          <w:rFonts w:ascii="TH SarabunPSK" w:eastAsia="Times New Roman" w:hAnsi="TH SarabunPSK" w:cs="TH SarabunPSK"/>
          <w:kern w:val="0"/>
          <w:sz w:val="32"/>
          <w14:ligatures w14:val="none"/>
        </w:rPr>
        <w:t xml:space="preserve">Gout attack </w:t>
      </w:r>
      <w:r w:rsidRPr="00161956">
        <w:rPr>
          <w:rFonts w:ascii="TH SarabunPSK" w:eastAsia="Times New Roman" w:hAnsi="TH SarabunPSK" w:cs="TH SarabunPSK"/>
          <w:kern w:val="0"/>
          <w:sz w:val="32"/>
          <w:cs/>
          <w:lang w:val="th-TH"/>
          <w14:ligatures w14:val="none"/>
        </w:rPr>
        <w:t xml:space="preserve">และ </w:t>
      </w:r>
      <w:r w:rsidRPr="00161956">
        <w:rPr>
          <w:rFonts w:ascii="TH SarabunPSK" w:eastAsia="Times New Roman" w:hAnsi="TH SarabunPSK" w:cs="TH SarabunPSK"/>
          <w:kern w:val="0"/>
          <w:sz w:val="32"/>
          <w14:ligatures w14:val="none"/>
        </w:rPr>
        <w:t xml:space="preserve">Hypoglycemia </w:t>
      </w:r>
      <w:r w:rsidRPr="00161956">
        <w:rPr>
          <w:rFonts w:ascii="TH SarabunPSK" w:eastAsia="Times New Roman" w:hAnsi="TH SarabunPSK" w:cs="TH SarabunPSK"/>
          <w:kern w:val="0"/>
          <w:sz w:val="32"/>
          <w:cs/>
          <w:lang w:val="th-TH"/>
          <w14:ligatures w14:val="none"/>
        </w:rPr>
        <w:t xml:space="preserve">มีปัญหาในการดูแลต่อเนื่อง ส่งผลให้การสอนการดูแลทวารเทียมและการเปลี่ยนถุง </w:t>
      </w:r>
      <w:r w:rsidRPr="00161956">
        <w:rPr>
          <w:rFonts w:ascii="TH SarabunPSK" w:eastAsia="Times New Roman" w:hAnsi="TH SarabunPSK" w:cs="TH SarabunPSK"/>
          <w:kern w:val="0"/>
          <w:sz w:val="32"/>
          <w14:ligatures w14:val="none"/>
        </w:rPr>
        <w:t xml:space="preserve">Colostomy bag </w:t>
      </w:r>
      <w:r w:rsidRPr="00161956">
        <w:rPr>
          <w:rFonts w:ascii="TH SarabunPSK" w:eastAsia="Times New Roman" w:hAnsi="TH SarabunPSK" w:cs="TH SarabunPSK"/>
          <w:kern w:val="0"/>
          <w:sz w:val="32"/>
          <w:cs/>
          <w:lang w:val="th-TH"/>
          <w14:ligatures w14:val="none"/>
        </w:rPr>
        <w:t>เป็นไปด้วยความยากลำบาก</w:t>
      </w:r>
      <w:r w:rsidRPr="00161956">
        <w:rPr>
          <w:rFonts w:ascii="TH SarabunPSK" w:eastAsia="Times New Roman" w:hAnsi="TH SarabunPSK" w:cs="TH SarabunPSK" w:hint="cs"/>
          <w:kern w:val="0"/>
          <w:sz w:val="32"/>
          <w:cs/>
          <w14:ligatures w14:val="none"/>
        </w:rPr>
        <w:t xml:space="preserve"> </w:t>
      </w:r>
      <w:r w:rsidRPr="00161956">
        <w:rPr>
          <w:rFonts w:ascii="TH SarabunPSK" w:eastAsia="Times New Roman" w:hAnsi="TH SarabunPSK" w:cs="TH SarabunPSK"/>
          <w:kern w:val="0"/>
          <w:sz w:val="32"/>
          <w:cs/>
          <w:lang w:val="th-TH"/>
          <w14:ligatures w14:val="none"/>
        </w:rPr>
        <w:t xml:space="preserve">กรณีศึกษารายที่ </w:t>
      </w:r>
      <w:r w:rsidRPr="00161956">
        <w:rPr>
          <w:rFonts w:ascii="TH SarabunPSK" w:eastAsia="Times New Roman" w:hAnsi="TH SarabunPSK" w:cs="TH SarabunPSK"/>
          <w:kern w:val="0"/>
          <w:sz w:val="32"/>
          <w14:ligatures w14:val="none"/>
        </w:rPr>
        <w:t xml:space="preserve">2 </w:t>
      </w:r>
      <w:r w:rsidRPr="00161956">
        <w:rPr>
          <w:rFonts w:ascii="TH SarabunPSK" w:eastAsia="Times New Roman" w:hAnsi="TH SarabunPSK" w:cs="TH SarabunPSK"/>
          <w:kern w:val="0"/>
          <w:sz w:val="32"/>
          <w:cs/>
          <w:lang w:val="th-TH"/>
          <w14:ligatures w14:val="none"/>
        </w:rPr>
        <w:t xml:space="preserve">เป็นผู้ป่วยชายไทย อายุ </w:t>
      </w:r>
      <w:r w:rsidRPr="00161956">
        <w:rPr>
          <w:rFonts w:ascii="TH SarabunPSK" w:eastAsia="Times New Roman" w:hAnsi="TH SarabunPSK" w:cs="TH SarabunPSK"/>
          <w:kern w:val="0"/>
          <w:sz w:val="32"/>
          <w14:ligatures w14:val="none"/>
        </w:rPr>
        <w:t xml:space="preserve">77 </w:t>
      </w:r>
      <w:r w:rsidRPr="00161956">
        <w:rPr>
          <w:rFonts w:ascii="TH SarabunPSK" w:eastAsia="Times New Roman" w:hAnsi="TH SarabunPSK" w:cs="TH SarabunPSK"/>
          <w:kern w:val="0"/>
          <w:sz w:val="32"/>
          <w:cs/>
          <w:lang w:val="th-TH"/>
          <w14:ligatures w14:val="none"/>
        </w:rPr>
        <w:t xml:space="preserve">ปี มาด้วยอาการปวดแน่นท้องรอบสะดือ แพทย์วินิจฉัยเป็น </w:t>
      </w:r>
      <w:r w:rsidRPr="00161956">
        <w:rPr>
          <w:rFonts w:ascii="TH SarabunPSK" w:eastAsia="Times New Roman" w:hAnsi="TH SarabunPSK" w:cs="TH SarabunPSK"/>
          <w:kern w:val="0"/>
          <w:sz w:val="32"/>
          <w14:ligatures w14:val="none"/>
        </w:rPr>
        <w:t xml:space="preserve">CA rectum with complete colonic obstruction </w:t>
      </w:r>
      <w:r w:rsidRPr="00161956">
        <w:rPr>
          <w:rFonts w:ascii="TH SarabunPSK" w:eastAsia="Times New Roman" w:hAnsi="TH SarabunPSK" w:cs="TH SarabunPSK"/>
          <w:kern w:val="0"/>
          <w:sz w:val="32"/>
          <w:cs/>
          <w:lang w:val="th-TH"/>
          <w14:ligatures w14:val="none"/>
        </w:rPr>
        <w:t>ได้รับการผ่าตัด</w:t>
      </w:r>
      <w:r w:rsidR="00161956">
        <w:rPr>
          <w:rFonts w:ascii="TH SarabunPSK" w:eastAsia="Times New Roman" w:hAnsi="TH SarabunPSK" w:cs="TH SarabunPSK" w:hint="cs"/>
          <w:kern w:val="0"/>
          <w:sz w:val="32"/>
          <w:cs/>
          <w:lang w:val="th-TH"/>
          <w14:ligatures w14:val="none"/>
        </w:rPr>
        <w:t xml:space="preserve">เช่นเดียวกัน </w:t>
      </w:r>
      <w:r w:rsidRPr="00161956">
        <w:rPr>
          <w:rFonts w:ascii="TH SarabunPSK" w:eastAsia="Times New Roman" w:hAnsi="TH SarabunPSK" w:cs="TH SarabunPSK"/>
          <w:kern w:val="0"/>
          <w:sz w:val="32"/>
          <w:cs/>
          <w:lang w:val="th-TH"/>
          <w14:ligatures w14:val="none"/>
        </w:rPr>
        <w:t xml:space="preserve">พบภาวะ </w:t>
      </w:r>
      <w:r w:rsidRPr="00161956">
        <w:rPr>
          <w:rFonts w:ascii="TH SarabunPSK" w:eastAsia="Times New Roman" w:hAnsi="TH SarabunPSK" w:cs="TH SarabunPSK"/>
          <w:kern w:val="0"/>
          <w:sz w:val="32"/>
          <w14:ligatures w14:val="none"/>
        </w:rPr>
        <w:t xml:space="preserve">Hypokalemia </w:t>
      </w:r>
      <w:r w:rsidRPr="00161956">
        <w:rPr>
          <w:rFonts w:ascii="TH SarabunPSK" w:eastAsia="Times New Roman" w:hAnsi="TH SarabunPSK" w:cs="TH SarabunPSK"/>
          <w:kern w:val="0"/>
          <w:sz w:val="32"/>
          <w:cs/>
          <w:lang w:val="th-TH"/>
          <w14:ligatures w14:val="none"/>
        </w:rPr>
        <w:t xml:space="preserve">และ </w:t>
      </w:r>
      <w:r w:rsidRPr="00161956">
        <w:rPr>
          <w:rFonts w:ascii="TH SarabunPSK" w:eastAsia="Times New Roman" w:hAnsi="TH SarabunPSK" w:cs="TH SarabunPSK"/>
          <w:kern w:val="0"/>
          <w:sz w:val="32"/>
          <w14:ligatures w14:val="none"/>
        </w:rPr>
        <w:t xml:space="preserve">Hypoglycemia </w:t>
      </w:r>
      <w:r w:rsidRPr="00161956">
        <w:rPr>
          <w:rFonts w:ascii="TH SarabunPSK" w:eastAsia="Times New Roman" w:hAnsi="TH SarabunPSK" w:cs="TH SarabunPSK"/>
          <w:kern w:val="0"/>
          <w:sz w:val="32"/>
          <w:cs/>
          <w:lang w:val="th-TH"/>
          <w14:ligatures w14:val="none"/>
        </w:rPr>
        <w:t>ผู้ป่วยและญาติยังไม่สามารถยอมรับภาวะการเจ็บป่วยและการมีทวารเทียมได้</w:t>
      </w:r>
      <w:r w:rsidR="00161956">
        <w:rPr>
          <w:rFonts w:ascii="TH SarabunPSK" w:eastAsia="Times New Roman" w:hAnsi="TH SarabunPSK" w:cs="TH SarabunPSK"/>
          <w:kern w:val="0"/>
          <w:sz w:val="32"/>
          <w:lang w:val="af-ZA"/>
          <w14:ligatures w14:val="none"/>
        </w:rPr>
        <w:t xml:space="preserve"> </w:t>
      </w:r>
      <w:r w:rsidR="00161956" w:rsidRPr="00161956">
        <w:rPr>
          <w:rFonts w:ascii="TH SarabunPSK" w:eastAsia="Times New Roman" w:hAnsi="TH SarabunPSK" w:cs="TH SarabunPSK"/>
          <w:kern w:val="0"/>
          <w:sz w:val="32"/>
          <w:cs/>
          <w:lang w:val="af-ZA"/>
          <w14:ligatures w14:val="none"/>
        </w:rPr>
        <w:t>ผู้ป่วยและญาติยังไม่สามารถยอมรับความจริงเรื่องการเจ็บป่วย การพยาบาลที่สำคัญ</w:t>
      </w:r>
      <w:r w:rsidR="00161956">
        <w:rPr>
          <w:rFonts w:ascii="TH SarabunPSK" w:eastAsia="Times New Roman" w:hAnsi="TH SarabunPSK" w:cs="TH SarabunPSK" w:hint="cs"/>
          <w:kern w:val="0"/>
          <w:sz w:val="32"/>
          <w:cs/>
          <w:lang w:val="en-GB"/>
          <w14:ligatures w14:val="none"/>
        </w:rPr>
        <w:t xml:space="preserve">ของทั้ง 2 กรณีศึกษา </w:t>
      </w:r>
      <w:r w:rsidR="00161956" w:rsidRPr="00161956">
        <w:rPr>
          <w:rFonts w:ascii="TH SarabunPSK" w:eastAsia="Times New Roman" w:hAnsi="TH SarabunPSK" w:cs="TH SarabunPSK"/>
          <w:kern w:val="0"/>
          <w:sz w:val="32"/>
          <w:cs/>
          <w:lang w:val="af-ZA"/>
          <w14:ligatures w14:val="none"/>
        </w:rPr>
        <w:t xml:space="preserve">คือ การเตรียมความพร้อมด้านร่างกายและจิตใจให้กับผู้ป่วยและญาติ โดยการให้ข้อมูลเกี่ยวกับทวารเทียม การพยาบาลเพื่อแก้ไขและบรรเทาปัญหาเฉียบพลันที่กำลังคุกคามชีวิต การจัดการความปวดเพื่อลดความทุกข์ทรมาน การพยาบาลเพื่อป้องกันการภาวะแทรกซ้อนจากมีทวารเทียม การให้ความรู้ ฝึกทักษะผู้ป่วยและผู้ดูแล เสริมพลังอำนาจในการดูแลตนเอง </w:t>
      </w:r>
      <w:r w:rsidR="00161956">
        <w:rPr>
          <w:rFonts w:ascii="TH SarabunPSK" w:eastAsia="Times New Roman" w:hAnsi="TH SarabunPSK" w:cs="TH SarabunPSK" w:hint="cs"/>
          <w:kern w:val="0"/>
          <w:sz w:val="32"/>
          <w:cs/>
          <w:lang w:val="af-ZA"/>
          <w14:ligatures w14:val="none"/>
        </w:rPr>
        <w:t>ทำให้</w:t>
      </w:r>
      <w:r w:rsidR="00161956" w:rsidRPr="00161956">
        <w:rPr>
          <w:rFonts w:ascii="TH SarabunPSK" w:eastAsia="Times New Roman" w:hAnsi="TH SarabunPSK" w:cs="TH SarabunPSK"/>
          <w:kern w:val="0"/>
          <w:sz w:val="32"/>
          <w:cs/>
          <w:lang w:val="af-ZA"/>
          <w14:ligatures w14:val="none"/>
        </w:rPr>
        <w:t>ผู้ป่วย</w:t>
      </w:r>
      <w:r w:rsidR="00161956">
        <w:rPr>
          <w:rFonts w:ascii="TH SarabunPSK" w:eastAsia="Times New Roman" w:hAnsi="TH SarabunPSK" w:cs="TH SarabunPSK" w:hint="cs"/>
          <w:kern w:val="0"/>
          <w:sz w:val="32"/>
          <w:cs/>
          <w:lang w:val="af-ZA"/>
          <w14:ligatures w14:val="none"/>
        </w:rPr>
        <w:t>กรณีศึกษา</w:t>
      </w:r>
      <w:r w:rsidR="00161956" w:rsidRPr="00161956">
        <w:rPr>
          <w:rFonts w:ascii="TH SarabunPSK" w:eastAsia="Times New Roman" w:hAnsi="TH SarabunPSK" w:cs="TH SarabunPSK"/>
          <w:kern w:val="0"/>
          <w:sz w:val="32"/>
          <w:cs/>
          <w:lang w:val="af-ZA"/>
          <w14:ligatures w14:val="none"/>
        </w:rPr>
        <w:t>ทั้งสองรายไม่</w:t>
      </w:r>
      <w:r w:rsidR="00161956">
        <w:rPr>
          <w:rFonts w:ascii="TH SarabunPSK" w:eastAsia="Times New Roman" w:hAnsi="TH SarabunPSK" w:cs="TH SarabunPSK" w:hint="cs"/>
          <w:kern w:val="0"/>
          <w:sz w:val="32"/>
          <w:cs/>
          <w:lang w:val="af-ZA"/>
          <w14:ligatures w14:val="none"/>
        </w:rPr>
        <w:t>เกิด</w:t>
      </w:r>
      <w:r w:rsidR="00161956" w:rsidRPr="00161956">
        <w:rPr>
          <w:rFonts w:ascii="TH SarabunPSK" w:eastAsia="Times New Roman" w:hAnsi="TH SarabunPSK" w:cs="TH SarabunPSK"/>
          <w:kern w:val="0"/>
          <w:sz w:val="32"/>
          <w:cs/>
          <w:lang w:val="af-ZA"/>
          <w14:ligatures w14:val="none"/>
        </w:rPr>
        <w:t>ภาวะแทรกซ้อนสามารถจำหน่ายกลับบ้านได้</w:t>
      </w:r>
    </w:p>
    <w:p w14:paraId="3E0D4B40" w14:textId="731AC478" w:rsidR="00457030" w:rsidRDefault="00000000" w:rsidP="00161956">
      <w:pPr>
        <w:pStyle w:val="a3"/>
        <w:spacing w:line="276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14:ligatures w14:val="none"/>
        </w:rPr>
      </w:pPr>
      <w:r w:rsidRPr="00161956">
        <w:rPr>
          <w:rFonts w:ascii="TH SarabunPSK" w:eastAsia="Times New Roman" w:hAnsi="TH SarabunPSK" w:cs="TH SarabunPSK"/>
          <w:kern w:val="0"/>
          <w:sz w:val="32"/>
          <w:cs/>
          <w:lang w:val="th-TH"/>
          <w14:ligatures w14:val="none"/>
        </w:rPr>
        <w:t>สรุป</w:t>
      </w:r>
      <w:r w:rsidR="00161956">
        <w:rPr>
          <w:rFonts w:ascii="TH SarabunPSK" w:eastAsia="Times New Roman" w:hAnsi="TH SarabunPSK" w:cs="TH SarabunPSK" w:hint="cs"/>
          <w:kern w:val="0"/>
          <w:sz w:val="32"/>
          <w:cs/>
          <w:lang w:val="th-TH"/>
          <w14:ligatures w14:val="none"/>
        </w:rPr>
        <w:t>และ</w:t>
      </w:r>
      <w:r w:rsidR="00161956" w:rsidRPr="00161956">
        <w:rPr>
          <w:rFonts w:ascii="TH SarabunPSK" w:eastAsia="Times New Roman" w:hAnsi="TH SarabunPSK" w:cs="TH SarabunPSK"/>
          <w:kern w:val="0"/>
          <w:sz w:val="32"/>
          <w:cs/>
          <w:lang w:val="th-TH"/>
          <w14:ligatures w14:val="none"/>
        </w:rPr>
        <w:t>ข้อเสนอแนะ</w:t>
      </w:r>
      <w:r w:rsidR="00161956">
        <w:rPr>
          <w:rFonts w:ascii="TH SarabunPSK" w:eastAsia="Times New Roman" w:hAnsi="TH SarabunPSK" w:cs="TH SarabunPSK" w:hint="cs"/>
          <w:kern w:val="0"/>
          <w:sz w:val="32"/>
          <w:cs/>
          <w:lang w:val="th-TH"/>
          <w14:ligatures w14:val="none"/>
        </w:rPr>
        <w:t xml:space="preserve"> </w:t>
      </w:r>
      <w:r w:rsidRPr="00161956">
        <w:rPr>
          <w:rFonts w:ascii="TH SarabunPSK" w:eastAsia="Times New Roman" w:hAnsi="TH SarabunPSK" w:cs="TH SarabunPSK"/>
          <w:kern w:val="0"/>
          <w:sz w:val="32"/>
          <w:cs/>
          <w:lang w:val="th-TH"/>
          <w14:ligatures w14:val="none"/>
        </w:rPr>
        <w:t>การพยาบาลผู้ป่วยมะเร็งลำไส้ใหญ่และลำไส้ตรงที่ได้รับการผ่าตัดเปิดทวารเทียม จำเป็นต้องใช้กระบวนการพยาบาลอย่างเป็นระบบ</w:t>
      </w:r>
      <w:r w:rsidR="00161956">
        <w:rPr>
          <w:rFonts w:ascii="TH SarabunPSK" w:eastAsia="Times New Roman" w:hAnsi="TH SarabunPSK" w:cs="TH SarabunPSK" w:hint="cs"/>
          <w:kern w:val="0"/>
          <w:sz w:val="32"/>
          <w:cs/>
          <w:lang w:val="th-TH"/>
          <w14:ligatures w14:val="none"/>
        </w:rPr>
        <w:t xml:space="preserve"> </w:t>
      </w:r>
      <w:r w:rsidRPr="00161956">
        <w:rPr>
          <w:rFonts w:ascii="TH SarabunPSK" w:eastAsia="Times New Roman" w:hAnsi="TH SarabunPSK" w:cs="TH SarabunPSK"/>
          <w:kern w:val="0"/>
          <w:sz w:val="32"/>
          <w:cs/>
          <w:lang w:val="th-TH"/>
          <w14:ligatures w14:val="none"/>
        </w:rPr>
        <w:t>เพื่อวางแผนการ</w:t>
      </w:r>
      <w:r w:rsidR="00161956">
        <w:rPr>
          <w:rFonts w:ascii="TH SarabunPSK" w:eastAsia="Times New Roman" w:hAnsi="TH SarabunPSK" w:cs="TH SarabunPSK" w:hint="cs"/>
          <w:kern w:val="0"/>
          <w:sz w:val="32"/>
          <w:cs/>
          <w:lang w:val="th-TH"/>
          <w14:ligatures w14:val="none"/>
        </w:rPr>
        <w:t>พยาบาล</w:t>
      </w:r>
      <w:r w:rsidRPr="00161956">
        <w:rPr>
          <w:rFonts w:ascii="TH SarabunPSK" w:eastAsia="Times New Roman" w:hAnsi="TH SarabunPSK" w:cs="TH SarabunPSK"/>
          <w:kern w:val="0"/>
          <w:sz w:val="32"/>
          <w:cs/>
          <w:lang w:val="th-TH"/>
          <w14:ligatures w14:val="none"/>
        </w:rPr>
        <w:t>ที่ครอบคลุมในการเตรียมความพร้อมผู้ป่วยและญาติ ป้องกันภาวะแทรกซ้อน ส่งเสริมทักษะการดูแลทวารเทียมละวางแผนจำหน่ายอย่างเหมาะสม</w:t>
      </w:r>
      <w:r w:rsidR="00161956">
        <w:rPr>
          <w:rFonts w:ascii="TH SarabunPSK" w:eastAsia="Times New Roman" w:hAnsi="TH SarabunPSK" w:cs="TH SarabunPSK" w:hint="cs"/>
          <w:kern w:val="0"/>
          <w:sz w:val="32"/>
          <w:cs/>
          <w:lang w:val="th-TH"/>
          <w14:ligatures w14:val="none"/>
        </w:rPr>
        <w:t xml:space="preserve"> </w:t>
      </w:r>
      <w:r w:rsidRPr="00161956">
        <w:rPr>
          <w:rFonts w:ascii="TH SarabunPSK" w:eastAsia="Times New Roman" w:hAnsi="TH SarabunPSK" w:cs="TH SarabunPSK"/>
          <w:kern w:val="0"/>
          <w:sz w:val="32"/>
          <w:cs/>
          <w:lang w:val="th-TH"/>
          <w14:ligatures w14:val="none"/>
        </w:rPr>
        <w:t>มีสื่อการสอนที่เหมาะสมกับวัยและศักยภาพของผู้ดูแล รวมทั้งมีการติดตามต่อเนื่องหลังจำหน่าย เพื่อส่งเสริมคุณภาพชีวิต ลดภาวะแทรกซ้อนแ</w:t>
      </w:r>
      <w:r>
        <w:rPr>
          <w:rFonts w:ascii="TH SarabunPSK" w:eastAsia="Times New Roman" w:hAnsi="TH SarabunPSK" w:cs="TH SarabunPSK"/>
          <w:kern w:val="0"/>
          <w:sz w:val="32"/>
          <w:cs/>
          <w:lang w:val="th-TH"/>
          <w14:ligatures w14:val="none"/>
        </w:rPr>
        <w:t>ละเพิ่มความสามารถในการดูแลตนเองของผู้ป่วยที่มีทวารเทียมในระยะยาว</w:t>
      </w:r>
    </w:p>
    <w:p w14:paraId="5843CEDA" w14:textId="42D91594" w:rsidR="00457030" w:rsidRDefault="00000000" w:rsidP="00161956">
      <w:pPr>
        <w:pStyle w:val="a3"/>
        <w:spacing w:line="276" w:lineRule="auto"/>
        <w:jc w:val="thaiDistribute"/>
        <w:rPr>
          <w:rFonts w:ascii="TH SarabunPSK" w:hAnsi="TH SarabunPSK" w:cs="TH SarabunPSK"/>
          <w:sz w:val="32"/>
        </w:rPr>
      </w:pPr>
      <w:r>
        <w:rPr>
          <w:rFonts w:ascii="TH SarabunPSK" w:eastAsia="Times New Roman" w:hAnsi="TH SarabunPSK" w:cs="TH SarabunPSK"/>
          <w:b/>
          <w:bCs/>
          <w:kern w:val="0"/>
          <w:sz w:val="32"/>
          <w:cs/>
          <w:lang w:val="th-TH"/>
          <w14:ligatures w14:val="none"/>
        </w:rPr>
        <w:t>คำสำคัญ</w:t>
      </w:r>
      <w:r>
        <w:rPr>
          <w:rFonts w:ascii="TH SarabunPSK" w:eastAsia="Times New Roman" w:hAnsi="TH SarabunPSK" w:cs="TH SarabunPSK"/>
          <w:b/>
          <w:bCs/>
          <w:kern w:val="0"/>
          <w:sz w:val="32"/>
          <w:cs/>
          <w14:ligatures w14:val="none"/>
        </w:rPr>
        <w:t>:</w:t>
      </w:r>
      <w:r>
        <w:rPr>
          <w:rFonts w:ascii="TH SarabunPSK" w:eastAsia="Times New Roman" w:hAnsi="TH SarabunPSK" w:cs="TH SarabunPSK"/>
          <w:kern w:val="0"/>
          <w:sz w:val="32"/>
          <w14:ligatures w14:val="none"/>
        </w:rPr>
        <w:t xml:space="preserve"> </w:t>
      </w:r>
      <w:r>
        <w:rPr>
          <w:rFonts w:ascii="TH SarabunPSK" w:eastAsia="Times New Roman" w:hAnsi="TH SarabunPSK" w:cs="TH SarabunPSK"/>
          <w:kern w:val="0"/>
          <w:sz w:val="32"/>
          <w:cs/>
          <w:lang w:val="th-TH"/>
          <w14:ligatures w14:val="none"/>
        </w:rPr>
        <w:t>มะเร็งลำไส้ใหญ่และลำไส้ตรง</w:t>
      </w:r>
      <w:r>
        <w:rPr>
          <w:rFonts w:ascii="TH SarabunPSK" w:eastAsia="Times New Roman" w:hAnsi="TH SarabunPSK" w:cs="TH SarabunPSK"/>
          <w:kern w:val="0"/>
          <w:sz w:val="32"/>
          <w14:ligatures w14:val="none"/>
        </w:rPr>
        <w:t xml:space="preserve">, </w:t>
      </w:r>
      <w:r>
        <w:rPr>
          <w:rFonts w:ascii="TH SarabunPSK" w:eastAsia="Times New Roman" w:hAnsi="TH SarabunPSK" w:cs="TH SarabunPSK"/>
          <w:kern w:val="0"/>
          <w:sz w:val="32"/>
          <w:cs/>
          <w:lang w:val="th-TH"/>
          <w14:ligatures w14:val="none"/>
        </w:rPr>
        <w:t>การผ่าตัดเปิดทวารเทียม</w:t>
      </w:r>
      <w:r>
        <w:rPr>
          <w:rFonts w:ascii="TH SarabunPSK" w:eastAsia="Times New Roman" w:hAnsi="TH SarabunPSK" w:cs="TH SarabunPSK"/>
          <w:kern w:val="0"/>
          <w:sz w:val="32"/>
          <w14:ligatures w14:val="none"/>
        </w:rPr>
        <w:t>, Colostomy</w:t>
      </w:r>
    </w:p>
    <w:p w14:paraId="7AC84E77" w14:textId="77777777" w:rsidR="00DC0089" w:rsidRDefault="00DC0089" w:rsidP="00161956">
      <w:pPr>
        <w:pStyle w:val="a3"/>
        <w:spacing w:line="276" w:lineRule="auto"/>
        <w:jc w:val="thaiDistribute"/>
        <w:rPr>
          <w:rFonts w:ascii="TH SarabunPSK" w:hAnsi="TH SarabunPSK" w:cs="TH SarabunPSK"/>
          <w:sz w:val="32"/>
        </w:rPr>
      </w:pPr>
    </w:p>
    <w:p w14:paraId="20AEA906" w14:textId="77777777" w:rsidR="00DC0089" w:rsidRDefault="00DC0089" w:rsidP="00DC0089">
      <w:pPr>
        <w:pStyle w:val="a3"/>
        <w:spacing w:line="276" w:lineRule="auto"/>
        <w:jc w:val="center"/>
        <w:rPr>
          <w:rFonts w:ascii="TH SarabunPSK" w:hAnsi="TH SarabunPSK" w:cs="TH SarabunPSK"/>
          <w:b/>
          <w:bCs/>
          <w:sz w:val="32"/>
        </w:rPr>
      </w:pPr>
      <w:r>
        <w:rPr>
          <w:rFonts w:ascii="TH SarabunPSK" w:hAnsi="TH SarabunPSK" w:cs="TH SarabunPSK" w:hint="cs"/>
          <w:b/>
          <w:bCs/>
          <w:sz w:val="32"/>
          <w:cs/>
        </w:rPr>
        <w:t>เอกสารอ้างอิง</w:t>
      </w:r>
    </w:p>
    <w:p w14:paraId="679710A3" w14:textId="77777777" w:rsidR="00DC0089" w:rsidRDefault="00DC0089" w:rsidP="00DC0089">
      <w:pPr>
        <w:pStyle w:val="a3"/>
        <w:spacing w:line="276" w:lineRule="auto"/>
        <w:rPr>
          <w:rFonts w:ascii="TH SarabunPSK" w:hAnsi="TH SarabunPSK" w:cs="TH SarabunPSK" w:hint="cs"/>
          <w:sz w:val="32"/>
        </w:rPr>
      </w:pPr>
      <w:r>
        <w:rPr>
          <w:rFonts w:ascii="TH SarabunPSK" w:hAnsi="TH SarabunPSK" w:cs="TH SarabunPSK" w:hint="cs"/>
          <w:sz w:val="32"/>
        </w:rPr>
        <w:t xml:space="preserve">1. </w:t>
      </w:r>
      <w:r>
        <w:rPr>
          <w:rFonts w:ascii="TH SarabunPSK" w:hAnsi="TH SarabunPSK" w:cs="TH SarabunPSK" w:hint="cs"/>
          <w:sz w:val="32"/>
          <w:cs/>
        </w:rPr>
        <w:t>กองยุทธศาสตร์และแผนงาน กระทรวงสาธารณสุข. (</w:t>
      </w:r>
      <w:r>
        <w:rPr>
          <w:rFonts w:ascii="TH SarabunPSK" w:hAnsi="TH SarabunPSK" w:cs="TH SarabunPSK" w:hint="cs"/>
          <w:sz w:val="32"/>
        </w:rPr>
        <w:t xml:space="preserve">2560). </w:t>
      </w:r>
      <w:r>
        <w:rPr>
          <w:rFonts w:ascii="TH SarabunPSK" w:hAnsi="TH SarabunPSK" w:cs="TH SarabunPSK" w:hint="cs"/>
          <w:sz w:val="32"/>
          <w:cs/>
        </w:rPr>
        <w:t xml:space="preserve">สถิติสาธารณสุข </w:t>
      </w:r>
      <w:r>
        <w:rPr>
          <w:rFonts w:ascii="TH SarabunPSK" w:hAnsi="TH SarabunPSK" w:cs="TH SarabunPSK" w:hint="cs"/>
          <w:sz w:val="32"/>
        </w:rPr>
        <w:t xml:space="preserve">2560-2562. </w:t>
      </w:r>
      <w:r>
        <w:rPr>
          <w:rFonts w:ascii="TH SarabunPSK" w:hAnsi="TH SarabunPSK" w:cs="TH SarabunPSK" w:hint="cs"/>
          <w:sz w:val="32"/>
          <w:cs/>
        </w:rPr>
        <w:t xml:space="preserve">นนทบุรี: </w:t>
      </w:r>
    </w:p>
    <w:p w14:paraId="296625AB" w14:textId="77777777" w:rsidR="00DC0089" w:rsidRDefault="00DC0089" w:rsidP="00DC0089">
      <w:pPr>
        <w:pStyle w:val="a3"/>
        <w:spacing w:line="276" w:lineRule="auto"/>
        <w:rPr>
          <w:rFonts w:ascii="TH SarabunPSK" w:hAnsi="TH SarabunPSK" w:cs="TH SarabunPSK" w:hint="cs"/>
          <w:sz w:val="32"/>
        </w:rPr>
      </w:pPr>
      <w:r>
        <w:rPr>
          <w:rFonts w:ascii="TH SarabunPSK" w:hAnsi="TH SarabunPSK" w:cs="TH SarabunPSK" w:hint="cs"/>
          <w:sz w:val="32"/>
          <w:cs/>
        </w:rPr>
        <w:t xml:space="preserve">   กองยุทธศาสตร์และ แผนงาน กระทรวงสาธารณสุข. </w:t>
      </w:r>
    </w:p>
    <w:p w14:paraId="4EBFCC8A" w14:textId="77777777" w:rsidR="00DC0089" w:rsidRDefault="00DC0089" w:rsidP="00DC0089">
      <w:pPr>
        <w:pStyle w:val="a3"/>
        <w:spacing w:line="276" w:lineRule="auto"/>
        <w:rPr>
          <w:rFonts w:ascii="TH SarabunPSK" w:hAnsi="TH SarabunPSK" w:cs="TH SarabunPSK" w:hint="cs"/>
          <w:sz w:val="32"/>
        </w:rPr>
      </w:pPr>
      <w:r>
        <w:rPr>
          <w:rFonts w:ascii="TH SarabunPSK" w:hAnsi="TH SarabunPSK" w:cs="TH SarabunPSK" w:hint="cs"/>
          <w:sz w:val="32"/>
        </w:rPr>
        <w:t xml:space="preserve">2. </w:t>
      </w:r>
      <w:r>
        <w:rPr>
          <w:rFonts w:ascii="TH SarabunPSK" w:hAnsi="TH SarabunPSK" w:cs="TH SarabunPSK" w:hint="cs"/>
          <w:sz w:val="32"/>
          <w:cs/>
        </w:rPr>
        <w:t>วันดี สำราญราษฎร์. (</w:t>
      </w:r>
      <w:r>
        <w:rPr>
          <w:rFonts w:ascii="TH SarabunPSK" w:hAnsi="TH SarabunPSK" w:cs="TH SarabunPSK" w:hint="cs"/>
          <w:sz w:val="32"/>
        </w:rPr>
        <w:t xml:space="preserve">2561). </w:t>
      </w:r>
      <w:r>
        <w:rPr>
          <w:rFonts w:ascii="TH SarabunPSK" w:hAnsi="TH SarabunPSK" w:cs="TH SarabunPSK" w:hint="cs"/>
          <w:sz w:val="32"/>
          <w:cs/>
        </w:rPr>
        <w:t xml:space="preserve">การพยาบาลผู้ป่วยมะเร็งลำไส้ใหญ่และทวารหนักที่ผ่าตัดเปิดทวารเทียม. </w:t>
      </w:r>
    </w:p>
    <w:p w14:paraId="2F16A58C" w14:textId="77777777" w:rsidR="00DC0089" w:rsidRDefault="00DC0089" w:rsidP="00DC0089">
      <w:pPr>
        <w:pStyle w:val="a3"/>
        <w:spacing w:line="276" w:lineRule="auto"/>
        <w:rPr>
          <w:rFonts w:ascii="TH SarabunPSK" w:hAnsi="TH SarabunPSK" w:cs="TH SarabunPSK" w:hint="cs"/>
          <w:sz w:val="32"/>
        </w:rPr>
      </w:pPr>
      <w:r>
        <w:rPr>
          <w:rFonts w:ascii="TH SarabunPSK" w:hAnsi="TH SarabunPSK" w:cs="TH SarabunPSK" w:hint="cs"/>
          <w:sz w:val="32"/>
          <w:cs/>
        </w:rPr>
        <w:t xml:space="preserve">   วารสารวิทยาลัย พยาบาลพระจอมเกล้า</w:t>
      </w:r>
      <w:r>
        <w:rPr>
          <w:rFonts w:ascii="TH SarabunPSK" w:hAnsi="TH SarabunPSK" w:cs="TH SarabunPSK" w:hint="cs"/>
          <w:sz w:val="32"/>
        </w:rPr>
        <w:t>, 1(2), 96-111.</w:t>
      </w:r>
    </w:p>
    <w:p w14:paraId="12D9B66B" w14:textId="77777777" w:rsidR="00DC0089" w:rsidRDefault="00DC0089" w:rsidP="00DC0089">
      <w:pPr>
        <w:pStyle w:val="a3"/>
        <w:spacing w:line="276" w:lineRule="auto"/>
        <w:rPr>
          <w:rFonts w:ascii="TH SarabunPSK" w:hAnsi="TH SarabunPSK" w:cs="TH SarabunPSK" w:hint="cs"/>
          <w:sz w:val="32"/>
        </w:rPr>
      </w:pPr>
      <w:r>
        <w:rPr>
          <w:rFonts w:ascii="TH SarabunPSK" w:hAnsi="TH SarabunPSK" w:cs="TH SarabunPSK" w:hint="cs"/>
          <w:sz w:val="32"/>
        </w:rPr>
        <w:t xml:space="preserve">3. </w:t>
      </w:r>
      <w:r>
        <w:rPr>
          <w:rFonts w:ascii="TH SarabunPSK" w:hAnsi="TH SarabunPSK" w:cs="TH SarabunPSK" w:hint="cs"/>
          <w:sz w:val="32"/>
          <w:cs/>
        </w:rPr>
        <w:t>จุฬาพร ประสัง</w:t>
      </w:r>
      <w:proofErr w:type="spellStart"/>
      <w:r>
        <w:rPr>
          <w:rFonts w:ascii="TH SarabunPSK" w:hAnsi="TH SarabunPSK" w:cs="TH SarabunPSK" w:hint="cs"/>
          <w:sz w:val="32"/>
          <w:cs/>
        </w:rPr>
        <w:t>สิต</w:t>
      </w:r>
      <w:proofErr w:type="spellEnd"/>
      <w:r>
        <w:rPr>
          <w:rFonts w:ascii="TH SarabunPSK" w:hAnsi="TH SarabunPSK" w:cs="TH SarabunPSK" w:hint="cs"/>
          <w:sz w:val="32"/>
          <w:cs/>
        </w:rPr>
        <w:t>. (</w:t>
      </w:r>
      <w:r>
        <w:rPr>
          <w:rFonts w:ascii="TH SarabunPSK" w:hAnsi="TH SarabunPSK" w:cs="TH SarabunPSK" w:hint="cs"/>
          <w:sz w:val="32"/>
        </w:rPr>
        <w:t xml:space="preserve">2561). </w:t>
      </w:r>
      <w:r>
        <w:rPr>
          <w:rFonts w:ascii="TH SarabunPSK" w:hAnsi="TH SarabunPSK" w:cs="TH SarabunPSK" w:hint="cs"/>
          <w:sz w:val="32"/>
          <w:cs/>
        </w:rPr>
        <w:t>การพยาบาลผู้ป่วยผ่าตัดมะเร็งลำไส้ใหญ่และทวารหนัก. ใน สุวรรณี สิริเลิศ</w:t>
      </w:r>
    </w:p>
    <w:p w14:paraId="4537D015" w14:textId="77777777" w:rsidR="00DC0089" w:rsidRDefault="00DC0089" w:rsidP="00DC0089">
      <w:pPr>
        <w:pStyle w:val="a3"/>
        <w:spacing w:line="276" w:lineRule="auto"/>
        <w:rPr>
          <w:rFonts w:ascii="TH SarabunPSK" w:hAnsi="TH SarabunPSK" w:cs="TH SarabunPSK" w:hint="cs"/>
          <w:sz w:val="32"/>
        </w:rPr>
      </w:pPr>
      <w:r>
        <w:rPr>
          <w:rFonts w:ascii="TH SarabunPSK" w:hAnsi="TH SarabunPSK" w:cs="TH SarabunPSK" w:hint="cs"/>
          <w:sz w:val="32"/>
          <w:cs/>
        </w:rPr>
        <w:t xml:space="preserve">   ตระกูล และ เนตร์สุวีณ์เจริญจิตสวัสดิ์. บทความวิชาการ การศึกษาต่อเนื่องสาขาการพยาบาลศาสตร์ เล่มที่ </w:t>
      </w:r>
    </w:p>
    <w:p w14:paraId="09368BBA" w14:textId="77777777" w:rsidR="00DC0089" w:rsidRDefault="00DC0089" w:rsidP="00DC0089">
      <w:pPr>
        <w:pStyle w:val="a3"/>
        <w:spacing w:line="276" w:lineRule="auto"/>
        <w:rPr>
          <w:rFonts w:ascii="TH SarabunPSK" w:hAnsi="TH SarabunPSK" w:cs="TH SarabunPSK" w:hint="cs"/>
          <w:sz w:val="32"/>
        </w:rPr>
      </w:pPr>
      <w:r>
        <w:rPr>
          <w:rFonts w:ascii="TH SarabunPSK" w:hAnsi="TH SarabunPSK" w:cs="TH SarabunPSK" w:hint="cs"/>
          <w:sz w:val="32"/>
        </w:rPr>
        <w:t xml:space="preserve">   18 </w:t>
      </w:r>
      <w:r>
        <w:rPr>
          <w:rFonts w:ascii="TH SarabunPSK" w:hAnsi="TH SarabunPSK" w:cs="TH SarabunPSK" w:hint="cs"/>
          <w:sz w:val="32"/>
          <w:cs/>
        </w:rPr>
        <w:t xml:space="preserve">การพยาบาลผู้ป่วย </w:t>
      </w:r>
      <w:proofErr w:type="gramStart"/>
      <w:r>
        <w:rPr>
          <w:rFonts w:ascii="TH SarabunPSK" w:hAnsi="TH SarabunPSK" w:cs="TH SarabunPSK" w:hint="cs"/>
          <w:sz w:val="32"/>
          <w:cs/>
        </w:rPr>
        <w:t>โรคมะเร็ง.กรุงเทพ</w:t>
      </w:r>
      <w:proofErr w:type="gramEnd"/>
      <w:r>
        <w:rPr>
          <w:rFonts w:ascii="TH SarabunPSK" w:hAnsi="TH SarabunPSK" w:cs="TH SarabunPSK" w:hint="cs"/>
          <w:sz w:val="32"/>
          <w:cs/>
        </w:rPr>
        <w:t xml:space="preserve">: </w:t>
      </w:r>
      <w:proofErr w:type="spellStart"/>
      <w:r>
        <w:rPr>
          <w:rFonts w:ascii="TH SarabunPSK" w:hAnsi="TH SarabunPSK" w:cs="TH SarabunPSK" w:hint="cs"/>
          <w:sz w:val="32"/>
          <w:cs/>
        </w:rPr>
        <w:t>ศิ</w:t>
      </w:r>
      <w:proofErr w:type="spellEnd"/>
      <w:r>
        <w:rPr>
          <w:rFonts w:ascii="TH SarabunPSK" w:hAnsi="TH SarabunPSK" w:cs="TH SarabunPSK" w:hint="cs"/>
          <w:sz w:val="32"/>
          <w:cs/>
        </w:rPr>
        <w:t>ริยอดการพิมพ์.</w:t>
      </w:r>
    </w:p>
    <w:p w14:paraId="0C9B06BC" w14:textId="77777777" w:rsidR="00DC0089" w:rsidRDefault="00DC0089" w:rsidP="00DC0089">
      <w:pPr>
        <w:pStyle w:val="a3"/>
        <w:spacing w:line="276" w:lineRule="auto"/>
        <w:rPr>
          <w:rFonts w:ascii="TH SarabunPSK" w:hAnsi="TH SarabunPSK" w:cs="TH SarabunPSK" w:hint="cs"/>
          <w:sz w:val="32"/>
        </w:rPr>
      </w:pPr>
      <w:r>
        <w:rPr>
          <w:rFonts w:ascii="TH SarabunPSK" w:hAnsi="TH SarabunPSK" w:cs="TH SarabunPSK" w:hint="cs"/>
          <w:sz w:val="32"/>
        </w:rPr>
        <w:t xml:space="preserve">4. </w:t>
      </w:r>
      <w:r>
        <w:rPr>
          <w:rFonts w:ascii="TH SarabunPSK" w:hAnsi="TH SarabunPSK" w:cs="TH SarabunPSK" w:hint="cs"/>
          <w:sz w:val="32"/>
          <w:cs/>
        </w:rPr>
        <w:t>สุวรรณี สิริเลิศตระกูล. (บรรณาธิการ). (</w:t>
      </w:r>
      <w:r>
        <w:rPr>
          <w:rFonts w:ascii="TH SarabunPSK" w:hAnsi="TH SarabunPSK" w:cs="TH SarabunPSK" w:hint="cs"/>
          <w:sz w:val="32"/>
        </w:rPr>
        <w:t xml:space="preserve">2555). </w:t>
      </w:r>
      <w:r>
        <w:rPr>
          <w:rFonts w:ascii="TH SarabunPSK" w:hAnsi="TH SarabunPSK" w:cs="TH SarabunPSK" w:hint="cs"/>
          <w:sz w:val="32"/>
          <w:cs/>
        </w:rPr>
        <w:t>การพยาบาลผู้ป่วยโรคมะเร็ง. สมุทรปราการ: สินทวีกิจ</w:t>
      </w:r>
    </w:p>
    <w:p w14:paraId="325E1B90" w14:textId="77777777" w:rsidR="00DC0089" w:rsidRDefault="00DC0089" w:rsidP="00DC0089">
      <w:pPr>
        <w:pStyle w:val="a3"/>
        <w:spacing w:line="276" w:lineRule="auto"/>
        <w:rPr>
          <w:rFonts w:ascii="TH SarabunPSK" w:hAnsi="TH SarabunPSK" w:cs="TH SarabunPSK" w:hint="cs"/>
          <w:sz w:val="32"/>
        </w:rPr>
      </w:pPr>
      <w:r>
        <w:rPr>
          <w:rFonts w:ascii="TH SarabunPSK" w:hAnsi="TH SarabunPSK" w:cs="TH SarabunPSK" w:hint="cs"/>
          <w:sz w:val="32"/>
          <w:cs/>
        </w:rPr>
        <w:t xml:space="preserve">    พร</w:t>
      </w:r>
      <w:proofErr w:type="spellStart"/>
      <w:r>
        <w:rPr>
          <w:rFonts w:ascii="TH SarabunPSK" w:hAnsi="TH SarabunPSK" w:cs="TH SarabunPSK" w:hint="cs"/>
          <w:sz w:val="32"/>
          <w:cs/>
        </w:rPr>
        <w:t>ิ้น</w:t>
      </w:r>
      <w:proofErr w:type="spellEnd"/>
      <w:r>
        <w:rPr>
          <w:rFonts w:ascii="TH SarabunPSK" w:hAnsi="TH SarabunPSK" w:cs="TH SarabunPSK" w:hint="cs"/>
          <w:sz w:val="32"/>
          <w:cs/>
        </w:rPr>
        <w:t>ติ</w:t>
      </w:r>
      <w:proofErr w:type="spellStart"/>
      <w:r>
        <w:rPr>
          <w:rFonts w:ascii="TH SarabunPSK" w:hAnsi="TH SarabunPSK" w:cs="TH SarabunPSK" w:hint="cs"/>
          <w:sz w:val="32"/>
          <w:cs/>
        </w:rPr>
        <w:t>้ง</w:t>
      </w:r>
      <w:proofErr w:type="spellEnd"/>
      <w:r>
        <w:rPr>
          <w:rFonts w:ascii="TH SarabunPSK" w:hAnsi="TH SarabunPSK" w:cs="TH SarabunPSK" w:hint="cs"/>
          <w:sz w:val="32"/>
          <w:cs/>
        </w:rPr>
        <w:t xml:space="preserve"> </w:t>
      </w:r>
    </w:p>
    <w:p w14:paraId="5F541ECE" w14:textId="77777777" w:rsidR="00DC0089" w:rsidRDefault="00DC0089" w:rsidP="00DC0089">
      <w:pPr>
        <w:pStyle w:val="a3"/>
        <w:spacing w:line="276" w:lineRule="auto"/>
        <w:rPr>
          <w:rFonts w:ascii="TH SarabunPSK" w:hAnsi="TH SarabunPSK" w:cs="TH SarabunPSK" w:hint="cs"/>
          <w:sz w:val="32"/>
        </w:rPr>
      </w:pPr>
      <w:r>
        <w:rPr>
          <w:rFonts w:ascii="TH SarabunPSK" w:hAnsi="TH SarabunPSK" w:cs="TH SarabunPSK" w:hint="cs"/>
          <w:sz w:val="32"/>
        </w:rPr>
        <w:t xml:space="preserve">5. </w:t>
      </w:r>
      <w:r>
        <w:rPr>
          <w:rFonts w:ascii="TH SarabunPSK" w:hAnsi="TH SarabunPSK" w:cs="TH SarabunPSK" w:hint="cs"/>
          <w:sz w:val="32"/>
          <w:cs/>
        </w:rPr>
        <w:t>เอมปภา ปรีชาธีรศาสตร์. (</w:t>
      </w:r>
      <w:r>
        <w:rPr>
          <w:rFonts w:ascii="TH SarabunPSK" w:hAnsi="TH SarabunPSK" w:cs="TH SarabunPSK" w:hint="cs"/>
          <w:sz w:val="32"/>
        </w:rPr>
        <w:t xml:space="preserve">2560). </w:t>
      </w:r>
      <w:r>
        <w:rPr>
          <w:rFonts w:ascii="TH SarabunPSK" w:hAnsi="TH SarabunPSK" w:cs="TH SarabunPSK" w:hint="cs"/>
          <w:sz w:val="32"/>
          <w:cs/>
        </w:rPr>
        <w:t>บทบาทพยาบาลเฉพาะทางดูแลบาดแผลออสโตมี และควบคุมการ</w:t>
      </w:r>
    </w:p>
    <w:p w14:paraId="392EA738" w14:textId="77777777" w:rsidR="00DC0089" w:rsidRDefault="00DC0089" w:rsidP="00DC0089">
      <w:pPr>
        <w:pStyle w:val="a3"/>
        <w:spacing w:line="276" w:lineRule="auto"/>
        <w:rPr>
          <w:rFonts w:ascii="TH SarabunPSK" w:hAnsi="TH SarabunPSK" w:cs="TH SarabunPSK" w:hint="cs"/>
          <w:sz w:val="32"/>
        </w:rPr>
      </w:pPr>
      <w:r>
        <w:rPr>
          <w:rFonts w:ascii="TH SarabunPSK" w:hAnsi="TH SarabunPSK" w:cs="TH SarabunPSK" w:hint="cs"/>
          <w:sz w:val="32"/>
          <w:cs/>
        </w:rPr>
        <w:t xml:space="preserve">    ขับถ่ายไม่ได้ : กรณีศึกษา การพยาบาลผู้ป่วยมะเร็งลำไส้ตรง. วารสารพยาบาลสภากาชาดไทย</w:t>
      </w:r>
      <w:r>
        <w:rPr>
          <w:rFonts w:ascii="TH SarabunPSK" w:hAnsi="TH SarabunPSK" w:cs="TH SarabunPSK" w:hint="cs"/>
          <w:sz w:val="32"/>
        </w:rPr>
        <w:t xml:space="preserve">, 10(1), </w:t>
      </w:r>
    </w:p>
    <w:p w14:paraId="4DD1D5C7" w14:textId="77777777" w:rsidR="00DC0089" w:rsidRDefault="00DC0089" w:rsidP="00DC0089">
      <w:pPr>
        <w:pStyle w:val="a3"/>
        <w:spacing w:line="276" w:lineRule="auto"/>
        <w:rPr>
          <w:rFonts w:ascii="TH SarabunPSK" w:hAnsi="TH SarabunPSK" w:cs="TH SarabunPSK" w:hint="cs"/>
          <w:sz w:val="32"/>
        </w:rPr>
      </w:pPr>
      <w:r>
        <w:rPr>
          <w:rFonts w:ascii="TH SarabunPSK" w:hAnsi="TH SarabunPSK" w:cs="TH SarabunPSK" w:hint="cs"/>
          <w:sz w:val="32"/>
        </w:rPr>
        <w:t xml:space="preserve">    22-34.</w:t>
      </w:r>
    </w:p>
    <w:p w14:paraId="0603033F" w14:textId="77777777" w:rsidR="00DC0089" w:rsidRDefault="00DC0089" w:rsidP="00DC0089">
      <w:pPr>
        <w:pStyle w:val="a3"/>
        <w:spacing w:line="276" w:lineRule="auto"/>
        <w:rPr>
          <w:rFonts w:ascii="TH SarabunPSK" w:hAnsi="TH SarabunPSK" w:cs="TH SarabunPSK" w:hint="cs"/>
          <w:sz w:val="32"/>
        </w:rPr>
      </w:pPr>
    </w:p>
    <w:p w14:paraId="00F5CA98" w14:textId="77777777" w:rsidR="00DC0089" w:rsidRDefault="00DC0089" w:rsidP="00161956">
      <w:pPr>
        <w:pStyle w:val="a3"/>
        <w:spacing w:line="276" w:lineRule="auto"/>
        <w:jc w:val="thaiDistribute"/>
        <w:rPr>
          <w:rFonts w:ascii="TH SarabunPSK" w:hAnsi="TH SarabunPSK" w:cs="TH SarabunPSK"/>
          <w:sz w:val="32"/>
        </w:rPr>
      </w:pPr>
    </w:p>
    <w:p w14:paraId="2741B5FA" w14:textId="77777777" w:rsidR="00DC0089" w:rsidRDefault="00DC0089" w:rsidP="00161956">
      <w:pPr>
        <w:pStyle w:val="a3"/>
        <w:spacing w:line="276" w:lineRule="auto"/>
        <w:jc w:val="thaiDistribute"/>
        <w:rPr>
          <w:rFonts w:ascii="TH SarabunPSK" w:hAnsi="TH SarabunPSK" w:cs="TH SarabunPSK"/>
          <w:sz w:val="32"/>
        </w:rPr>
      </w:pPr>
    </w:p>
    <w:sectPr w:rsidR="00DC008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E7117" w14:textId="77777777" w:rsidR="0077480D" w:rsidRDefault="0077480D">
      <w:pPr>
        <w:spacing w:line="240" w:lineRule="auto"/>
      </w:pPr>
      <w:r>
        <w:separator/>
      </w:r>
    </w:p>
  </w:endnote>
  <w:endnote w:type="continuationSeparator" w:id="0">
    <w:p w14:paraId="587D9840" w14:textId="77777777" w:rsidR="0077480D" w:rsidRDefault="007748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53E31" w14:textId="77777777" w:rsidR="0077480D" w:rsidRDefault="0077480D">
      <w:pPr>
        <w:spacing w:after="0"/>
      </w:pPr>
      <w:r>
        <w:separator/>
      </w:r>
    </w:p>
  </w:footnote>
  <w:footnote w:type="continuationSeparator" w:id="0">
    <w:p w14:paraId="6578CDAE" w14:textId="77777777" w:rsidR="0077480D" w:rsidRDefault="0077480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9CB"/>
    <w:rsid w:val="00054C06"/>
    <w:rsid w:val="000F0725"/>
    <w:rsid w:val="00161956"/>
    <w:rsid w:val="002D5D99"/>
    <w:rsid w:val="00411220"/>
    <w:rsid w:val="0044723F"/>
    <w:rsid w:val="00457030"/>
    <w:rsid w:val="00543CB9"/>
    <w:rsid w:val="005859E9"/>
    <w:rsid w:val="005A38F8"/>
    <w:rsid w:val="00770928"/>
    <w:rsid w:val="0077480D"/>
    <w:rsid w:val="00796A7A"/>
    <w:rsid w:val="008B14AA"/>
    <w:rsid w:val="009A011B"/>
    <w:rsid w:val="00A031C8"/>
    <w:rsid w:val="00B459BE"/>
    <w:rsid w:val="00B8417D"/>
    <w:rsid w:val="00D55419"/>
    <w:rsid w:val="00DC0089"/>
    <w:rsid w:val="00DF59CB"/>
    <w:rsid w:val="00ED0C89"/>
    <w:rsid w:val="3CE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4950A"/>
  <w15:docId w15:val="{3274AA64-D3DF-4825-B278-074F0356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cs="TH Sarabun New"/>
      <w:kern w:val="2"/>
      <w:sz w:val="22"/>
      <w:szCs w:val="32"/>
      <w:lang w:val="en-US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Pr>
      <w:rFonts w:cs="Angsana New"/>
      <w:kern w:val="2"/>
      <w:sz w:val="22"/>
      <w:szCs w:val="32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  3</cp:lastModifiedBy>
  <cp:revision>7</cp:revision>
  <dcterms:created xsi:type="dcterms:W3CDTF">2026-05-09T15:08:00Z</dcterms:created>
  <dcterms:modified xsi:type="dcterms:W3CDTF">2026-05-11T03:36:00Z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1054-12.2.0.22549</vt:lpwstr>
  </property>
  <property fmtid="{D5CDD505-2E9C-101B-9397-08002B2CF9AE}" pid="3" name="ICV">
    <vt:lpwstr>C297ECFA57614F9C9769EAA1E89717D5_13</vt:lpwstr>
  </property>
</Properties>
</file>