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5C2F1" w14:textId="4472D505" w:rsidR="00EC7AE3" w:rsidRPr="00EC7AE3" w:rsidRDefault="00EC7AE3" w:rsidP="00EC7AE3">
      <w:pPr>
        <w:pStyle w:val="ae"/>
        <w:rPr>
          <w:rFonts w:asciiTheme="majorBidi" w:hAnsiTheme="majorBidi" w:cstheme="majorBidi" w:hint="cs"/>
          <w:sz w:val="32"/>
          <w:szCs w:val="32"/>
          <w:cs/>
        </w:rPr>
      </w:pPr>
      <w:r w:rsidRPr="00EC7AE3">
        <w:rPr>
          <w:rFonts w:asciiTheme="majorBidi" w:hAnsiTheme="majorBidi" w:cstheme="majorBidi"/>
          <w:sz w:val="32"/>
          <w:szCs w:val="32"/>
          <w:cs/>
        </w:rPr>
        <w:t>การพัฒนารูปแบบการดูแลหญิงตั้งครรภ์ที่ใช้สารเสพติดแบบบูรณาการในระบบบริการสุขภาพปฐมภูมิ</w:t>
      </w:r>
    </w:p>
    <w:p w14:paraId="07448AA6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>Development of an Integrated Care Model for Substance-Using Pregnant Women in Primary Health Care System</w:t>
      </w:r>
    </w:p>
    <w:p w14:paraId="6B87A67E" w14:textId="331E0266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                                                                                       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ผู้จัดทำ: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นางฤทัยรัต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ย์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 xml:space="preserve"> ก่อแก้ว</w:t>
      </w:r>
    </w:p>
    <w:p w14:paraId="4E0B25B6" w14:textId="3A04D30A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                                        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พยาบาลวิชาชีพชำนาญการ โรงพยาบาล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เบญ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จลัก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ษ์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เฉลิมพระเกียรติ ๘๐ พรรษา</w:t>
      </w:r>
    </w:p>
    <w:p w14:paraId="1CB28D5D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pict w14:anchorId="515FFB37">
          <v:rect id="_x0000_i1025" style="width:0;height:1.5pt" o:hralign="center" o:hrstd="t" o:hr="t" fillcolor="#a0a0a0" stroked="f"/>
        </w:pict>
      </w:r>
    </w:p>
    <w:p w14:paraId="08E5DEE3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๑. ความสำคัญของปัญหา</w:t>
      </w:r>
    </w:p>
    <w:p w14:paraId="75A4637B" w14:textId="0B6B6AAF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        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สถานการณ์การใช้สารเสพติดในหญิงตั้งครรภ์พื้นที่อำเภอ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เบญ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จลัก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ษ์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มีแนวโน้มทวีความรุนแรงและซับซ้อนขึ้นอย่างน่ากังวล จากสถิติปีงบประมาณ ๒๕๖๕ - ๒๕๖๗ พบอุบัติการณ์ที่สะท้อนถึงวิกฤตสุขภาพและสังคม ดังนี้:</w:t>
      </w:r>
    </w:p>
    <w:p w14:paraId="3E896EA7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ปีงบประมาณ ๒๕๖๕: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พบหญิงตั้งครรภ์ใช้สารเสพติด ๑ ราย นำไปสู่การยุติการตั้งครรภ์</w:t>
      </w:r>
    </w:p>
    <w:p w14:paraId="3966D802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ปีงบประมาณ ๒๕๖๖: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พบเพิ่มขึ้นเป็น ๒ ราย โดยมีกรณีสะเทือนใจคือ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การตัดสินใจจบชีวิตตนเอง (ผูกคอตายสำเร็จ) ๑ ราย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ซึ่งบ่งบอกถึงภาวะวิกฤตด้านสุขภาพจิต</w:t>
      </w:r>
    </w:p>
    <w:p w14:paraId="39798850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ปีงบประมาณ ๒๕๖๗: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พบจำนวนเพิ่มขึ้นเป็น ๓ ราย แสดงให้เห็นว่าปัญหายังคงขยายตัว</w:t>
      </w:r>
    </w:p>
    <w:p w14:paraId="73E14031" w14:textId="09BEC945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ปัญหาดังกล่าวไม่เพียงส่งผลกระทบต่อสุขภาวะของมารดาและทารกในครรภ์ แต่ยังเชื่อมโยงไปถึงปัญหาความยากจน การขาดโอกาสทางสังคม และความสูญเสียชีวิต จึงมีความจำเป็นเร่งด่วนในการพัฒนาระบบบริการสุขภาพปฐมภูมิให้สามารถ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"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ค้นหาเร็ว ดูแลครบ จบที่การติดตาม"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เพื่อสร้างเกราะคุ้มกันให้แก่ครอบครัวและสังคมในระยะยาว</w:t>
      </w:r>
    </w:p>
    <w:p w14:paraId="23689036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๒. วัตถุประสงค์การศึกษา</w:t>
      </w:r>
    </w:p>
    <w:p w14:paraId="7D713D8E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๑. เพื่อศึกษาบริบท ปัญหา และความต้องการที่แท้จริงในการดูแลหญิงตั้งครรภ์ที่ใช้สารเสพติดในพื้นที่อำเภอ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เบญ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จลัก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ษ์</w:t>
      </w:r>
      <w:proofErr w:type="spellEnd"/>
    </w:p>
    <w:p w14:paraId="7C537DE6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๒. เพื่อพัฒนารูปแบบการดูแลแบบบูรณาการ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Integrated Care Model)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ที่สอดคล้องกับบริบทของระบบบริการสุขภาพปฐมภูมิ</w:t>
      </w:r>
    </w:p>
    <w:p w14:paraId="087B6029" w14:textId="58C24B00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๓. เพื่อประเมินความเป็นไปได้ ความเหมาะสม และประสิทธิผลของรูปแบบการดูแลในการนำไปปฏิบัติจริง</w:t>
      </w:r>
    </w:p>
    <w:p w14:paraId="0024C6B0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๓. วิธีการดำเนินการศึกษา</w:t>
      </w:r>
    </w:p>
    <w:p w14:paraId="1DE6ED7C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การดำเนินงานเน้นกระบวนการมีส่วนร่วมผ่านกลไก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๕ ขั้นตอนหลัก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:</w:t>
      </w:r>
    </w:p>
    <w:p w14:paraId="3F317395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Focus Group: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สนทนากลุ่มกับกลุ่มเป้าหมายและญาติ เพื่อเจาะลึกประสบการณ์และความต้องการ (ภายใต้หลักจริยธรรมและความสมัครใจ)</w:t>
      </w:r>
    </w:p>
    <w:p w14:paraId="672BF291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>Strategic Driving (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พชอ.):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ขับเคลื่อนผ่านคณะกรรมการพัฒนาคุณภาพชีวิตระดับอำเภอ เพื่อกำหนดบทบาทและหน้าที่ของภาคีเครือข่ายให้ชัดเจน</w:t>
      </w:r>
    </w:p>
    <w:p w14:paraId="1C05A3E8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System Design: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ออกแบบระบบการดูแลที่ครอบคลุมตั้งแต่ การคัดกรอง การบำบัดรักษา การสนับสนุนทางจิตสังคม และการป้องกันการกลับไปเสพซ้ำ</w:t>
      </w:r>
    </w:p>
    <w:p w14:paraId="1F6DBF18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Operational Tools: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จัดทำแนวทาง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Guideline)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 xml:space="preserve">การติดตามและส่งต่อ รวมถึงกลไกการช่วยเหลือผ่านศูนย์ 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OSCC</w:t>
      </w:r>
    </w:p>
    <w:p w14:paraId="11AC295D" w14:textId="63E37474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lastRenderedPageBreak/>
        <w:t xml:space="preserve">Evaluation &amp; Refinement: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 xml:space="preserve">นำเสนอต่อที่ประชุม </w:t>
      </w:r>
      <w:proofErr w:type="spellStart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คป</w:t>
      </w:r>
      <w:proofErr w:type="spellEnd"/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สอ. เพื่อรับฟังข้อเสนอแนะและปรับปรุงรูปแบบให้มีความสมบูรณ์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Final Model)</w:t>
      </w:r>
    </w:p>
    <w:p w14:paraId="14BB8198" w14:textId="1B4DA4FB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  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๔. ผลการศึกษา (สรุปจากกรณีศึกษา ๕ ราย)</w:t>
      </w:r>
    </w:p>
    <w:p w14:paraId="332E3036" w14:textId="270F62A1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ข้อมูลพื้นฐานและพฤติกรรมการใช้สาร</w:t>
      </w:r>
      <w:r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ปัจจัยร่วม: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๑๐๐% มีประวัติการใช้สารเสพติด (ยาบ้า) ร่วมกับสามี</w:t>
      </w:r>
    </w:p>
    <w:p w14:paraId="0DFC5ADE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พฤติกรรมการใช้: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มีตั้งแต่ใช้เป็นประจำ (๓ ครั้ง/สัปดาห์) จนถึงใช้เป็นครั้งคราว มีเพียง ๑ รายที่สามารถหยุดใช้ได้ทันทีเมื่อทราบว่าตั้งครรภ์</w:t>
      </w:r>
    </w:p>
    <w:p w14:paraId="2536A28F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การเข้าถึงบริการ: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ส่วนใหญ่ฝากครรภ์ล่าช้า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&gt;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๑๒ สัปดาห์) และมีถึง ๒ รายที่ไม่ได้เข้าสู่ระบบการฝากครรภ์เลย</w:t>
      </w:r>
    </w:p>
    <w:p w14:paraId="3C070C5C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ผลกระทบที่ตรวจพบ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9"/>
        <w:gridCol w:w="4452"/>
      </w:tblGrid>
      <w:tr w:rsidR="00EC7AE3" w:rsidRPr="00EC7AE3" w14:paraId="36F31AA1" w14:textId="77777777" w:rsidTr="00CD679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571F90A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ด้านสุขภาพทารก</w:t>
            </w:r>
          </w:p>
        </w:tc>
        <w:tc>
          <w:tcPr>
            <w:tcW w:w="0" w:type="auto"/>
            <w:vAlign w:val="center"/>
            <w:hideMark/>
          </w:tcPr>
          <w:p w14:paraId="306BE9BF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ด้านมารดาและสังคม</w:t>
            </w:r>
          </w:p>
        </w:tc>
      </w:tr>
      <w:tr w:rsidR="00EC7AE3" w:rsidRPr="00EC7AE3" w14:paraId="5C091900" w14:textId="77777777" w:rsidTr="00CD6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16EF4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สงสัยพัฒนาการล่าช้า (๒ ราย)</w:t>
            </w:r>
          </w:p>
        </w:tc>
        <w:tc>
          <w:tcPr>
            <w:tcW w:w="0" w:type="auto"/>
            <w:vAlign w:val="center"/>
            <w:hideMark/>
          </w:tcPr>
          <w:p w14:paraId="7A1A3FA8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ขาดศักยภาพในการเลี้ยงดูบุตรหลังคลอด</w:t>
            </w:r>
          </w:p>
        </w:tc>
      </w:tr>
      <w:tr w:rsidR="00EC7AE3" w:rsidRPr="00EC7AE3" w14:paraId="6A5E147E" w14:textId="77777777" w:rsidTr="00CD6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10F056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ภาวะขาดสารอาหาร/น้ำหนักต่ำกว่าเกณฑ์ (๒ ราย)</w:t>
            </w:r>
          </w:p>
        </w:tc>
        <w:tc>
          <w:tcPr>
            <w:tcW w:w="0" w:type="auto"/>
            <w:vAlign w:val="center"/>
            <w:hideMark/>
          </w:tcPr>
          <w:p w14:paraId="78E0FD30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ปัญหาการว่างงานและการขาดแคลนพาหนะรับ-ส่ง</w:t>
            </w:r>
          </w:p>
        </w:tc>
      </w:tr>
      <w:tr w:rsidR="00EC7AE3" w:rsidRPr="00EC7AE3" w14:paraId="73D49A10" w14:textId="77777777" w:rsidTr="00CD67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4521EE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กรณีคลอดที่บ้าน (๑ ราย) มีความเสี่ยงสูงต่อการติดเชื้อ</w:t>
            </w:r>
          </w:p>
        </w:tc>
        <w:tc>
          <w:tcPr>
            <w:tcW w:w="0" w:type="auto"/>
            <w:vAlign w:val="center"/>
            <w:hideMark/>
          </w:tcPr>
          <w:p w14:paraId="1533807B" w14:textId="77777777" w:rsidR="00EC7AE3" w:rsidRPr="00EC7AE3" w:rsidRDefault="00EC7AE3" w:rsidP="00EC7AE3">
            <w:pPr>
              <w:pStyle w:val="ae"/>
              <w:rPr>
                <w:rFonts w:asciiTheme="majorBidi" w:hAnsiTheme="majorBidi" w:cstheme="majorBidi"/>
                <w:kern w:val="0"/>
                <w:sz w:val="32"/>
                <w:szCs w:val="32"/>
              </w:rPr>
            </w:pP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</w:rPr>
              <w:t xml:space="preserve">• </w:t>
            </w:r>
            <w:r w:rsidRPr="00EC7AE3">
              <w:rPr>
                <w:rFonts w:asciiTheme="majorBidi" w:hAnsiTheme="majorBidi" w:cstheme="majorBidi"/>
                <w:kern w:val="0"/>
                <w:sz w:val="32"/>
                <w:szCs w:val="32"/>
                <w:cs/>
              </w:rPr>
              <w:t>ภาวะซึมเศร้าและการตัดสินใจยุติการตั้งครรภ์</w:t>
            </w:r>
          </w:p>
        </w:tc>
      </w:tr>
    </w:tbl>
    <w:p w14:paraId="07627807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๕. รูปแบบการดูแลแบบบูรณาการที่พัฒนาขึ้น</w:t>
      </w:r>
    </w:p>
    <w:p w14:paraId="67A3583E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เราใช้กลไกการประสานงานที่มีประสิทธิภาพผ่าน ๒ ส่วนหลัก:</w:t>
      </w:r>
    </w:p>
    <w:p w14:paraId="007D291B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๑) กลไกด้านสาธารณสุข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Health Mechanism)</w:t>
      </w:r>
    </w:p>
    <w:p w14:paraId="5C9E9778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ANC &amp; Labor Room: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คัดกรองเชิงรุกด้วยแบบประเมินความเสี่ยง ตรวจสารเสพติด และวางแผนครอบครัว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SMART COC)</w:t>
      </w:r>
    </w:p>
    <w:p w14:paraId="4B25CC4F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Pediatric Care: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ระบบติดตามพัฒนาการและโภชนาการเด็กอย่างใกล้ชิด</w:t>
      </w:r>
    </w:p>
    <w:p w14:paraId="041BBF5B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Addiction &amp; OSCC: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เชื่อมโยงการบำบัดรักษาและประสานงานกับ พมจ. เพื่อประเมินความพร้อมของครอบครัวก่อนจำหน่ายผู้ป่วย</w:t>
      </w:r>
    </w:p>
    <w:p w14:paraId="3788B291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๒) กลไกสนับสนุนในชุมชน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>Community Support)</w:t>
      </w:r>
    </w:p>
    <w:p w14:paraId="12373A79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พชอ.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&amp;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ผู้นำชุมชน: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ร่วมดูแลและติดตามในฐานะเครือข่ายเฝ้าระวัง</w:t>
      </w:r>
    </w:p>
    <w:p w14:paraId="6BCAE69B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อปท.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&amp;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ภาคเอกชน: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สนับสนุนงบประมาณการดูแลอาชีพและสวัสดิการสังคม</w:t>
      </w:r>
    </w:p>
    <w:p w14:paraId="6DAA1FF1" w14:textId="7622C79F" w:rsidR="00EC7AE3" w:rsidRPr="00EC7AE3" w:rsidRDefault="00EC7AE3" w:rsidP="00EC7AE3">
      <w:pPr>
        <w:pStyle w:val="ae"/>
        <w:rPr>
          <w:rFonts w:asciiTheme="majorBidi" w:hAnsiTheme="majorBidi" w:cstheme="majorBidi" w:hint="cs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Community Agreement: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การทำข้อตกลงร่วมกันในชุมชนเพื่อเป็นเครือข่ายความปลอดภัย (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Safety Net)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ให้แก่เด็กที่ได้รับผลกระทบ</w:t>
      </w:r>
    </w:p>
    <w:p w14:paraId="462AE669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๖. อภิปรายผลและข้อเสนอแนะ</w:t>
      </w:r>
    </w:p>
    <w:p w14:paraId="76D61226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๑.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การแก้ไขปัญหาที่ซับซ้อน: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ปัญหานี้ไม่ใช่เพียงเรื่องสุขภาพ แต่เป็นปัญหาเชิงโครงสร้าง การดูแลแบบบูรณาการจึงเป็นคำตอบที่ช่วยแก้ปัญหาได้รอบด้าน</w:t>
      </w:r>
    </w:p>
    <w:p w14:paraId="0D832B00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๒.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การลดความเสี่ยง: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ระบบการติดตามที่เข้มแข็งช่วยลดอุบัติการณ์การสูญเสียชีวิตทั้งแม่และเด็กได้อย่างเป็นรูปธรรม</w:t>
      </w:r>
    </w:p>
    <w:p w14:paraId="7C1567C1" w14:textId="77777777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lastRenderedPageBreak/>
        <w:t>๓.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ความยั่งยืน: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การให้อาชีพและการยอมรับจากชุมชนเป็นกุญแจสำคัญในการป้องกันการกลับไปใช้สารเสพติดซ้ำ</w:t>
      </w:r>
    </w:p>
    <w:p w14:paraId="4199D9C3" w14:textId="181E3C62" w:rsidR="00EC7AE3" w:rsidRPr="00EC7AE3" w:rsidRDefault="00EC7AE3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๔.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ข้อเสนอแนะ:</w:t>
      </w:r>
      <w:r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Pr="00EC7AE3">
        <w:rPr>
          <w:rFonts w:asciiTheme="majorBidi" w:hAnsiTheme="majorBidi" w:cstheme="majorBidi"/>
          <w:kern w:val="0"/>
          <w:sz w:val="32"/>
          <w:szCs w:val="32"/>
          <w:cs/>
        </w:rPr>
        <w:t>ควรมีการจัดตั้งกองทุนหรือระบบสวัสดิการเดินทางสำหรับกลุ่มเปราะบาง เพื่อลดอุปสรรคในการเข้าถึงบริการทางการแพทย์</w:t>
      </w:r>
    </w:p>
    <w:p w14:paraId="4643E14F" w14:textId="34BD95B1" w:rsidR="00EC7AE3" w:rsidRPr="00EC7AE3" w:rsidRDefault="001413FD" w:rsidP="00EC7AE3">
      <w:pPr>
        <w:pStyle w:val="ae"/>
        <w:rPr>
          <w:rFonts w:asciiTheme="majorBidi" w:hAnsiTheme="majorBidi" w:cstheme="majorBidi"/>
          <w:kern w:val="0"/>
          <w:sz w:val="32"/>
          <w:szCs w:val="32"/>
        </w:rPr>
      </w:pPr>
      <w:r>
        <w:rPr>
          <w:rFonts w:asciiTheme="majorBidi" w:hAnsiTheme="majorBidi" w:cstheme="majorBidi" w:hint="cs"/>
          <w:kern w:val="0"/>
          <w:sz w:val="32"/>
          <w:szCs w:val="32"/>
          <w:cs/>
        </w:rPr>
        <w:t xml:space="preserve">         </w:t>
      </w:r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>สรุป:</w:t>
      </w:r>
      <w:r w:rsidR="00EC7AE3" w:rsidRPr="00EC7AE3">
        <w:rPr>
          <w:rFonts w:asciiTheme="majorBidi" w:hAnsiTheme="majorBidi" w:cstheme="majorBidi"/>
          <w:kern w:val="0"/>
          <w:sz w:val="32"/>
          <w:szCs w:val="32"/>
        </w:rPr>
        <w:t xml:space="preserve"> </w:t>
      </w:r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>การดูแลหญิงตั้งครรภ์ที่ใช้สารเสพติดไม่ใช่ภาระของหน่วยงานใดหน่วยงานหนึ่ง แต่คือ "พันธกิจร่วม" ของสังคมอำเภอ</w:t>
      </w:r>
      <w:proofErr w:type="spellStart"/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>เบญ</w:t>
      </w:r>
      <w:proofErr w:type="spellEnd"/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>จลัก</w:t>
      </w:r>
      <w:proofErr w:type="spellStart"/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>ษ์</w:t>
      </w:r>
      <w:proofErr w:type="spellEnd"/>
      <w:r w:rsidR="00EC7AE3" w:rsidRPr="00EC7AE3">
        <w:rPr>
          <w:rFonts w:asciiTheme="majorBidi" w:hAnsiTheme="majorBidi" w:cstheme="majorBidi"/>
          <w:kern w:val="0"/>
          <w:sz w:val="32"/>
          <w:szCs w:val="32"/>
          <w:cs/>
        </w:rPr>
        <w:t xml:space="preserve"> เพื่อสร้างอนาคตที่ดีให้แก่เด็กที่จะเติบโตขึ้นเป็นกำลังของชาติต่อไป</w:t>
      </w:r>
    </w:p>
    <w:p w14:paraId="275D6816" w14:textId="77777777" w:rsidR="001E775A" w:rsidRPr="00EC7AE3" w:rsidRDefault="001E775A" w:rsidP="00EC7AE3">
      <w:pPr>
        <w:pStyle w:val="ae"/>
        <w:rPr>
          <w:rFonts w:asciiTheme="majorBidi" w:hAnsiTheme="majorBidi" w:cstheme="majorBidi"/>
          <w:sz w:val="32"/>
          <w:szCs w:val="32"/>
        </w:rPr>
      </w:pPr>
    </w:p>
    <w:sectPr w:rsidR="001E775A" w:rsidRPr="00EC7AE3" w:rsidSect="002D4231">
      <w:pgSz w:w="11906" w:h="16838" w:code="9"/>
      <w:pgMar w:top="851" w:right="1134" w:bottom="1134" w:left="1701" w:header="1418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EA2955"/>
    <w:multiLevelType w:val="multilevel"/>
    <w:tmpl w:val="A010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613E69"/>
    <w:multiLevelType w:val="multilevel"/>
    <w:tmpl w:val="E9701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54913"/>
    <w:multiLevelType w:val="multilevel"/>
    <w:tmpl w:val="4A6A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22D22"/>
    <w:multiLevelType w:val="multilevel"/>
    <w:tmpl w:val="08C86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C01AAF"/>
    <w:multiLevelType w:val="multilevel"/>
    <w:tmpl w:val="C8F8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9024125">
    <w:abstractNumId w:val="3"/>
  </w:num>
  <w:num w:numId="2" w16cid:durableId="1487210187">
    <w:abstractNumId w:val="1"/>
  </w:num>
  <w:num w:numId="3" w16cid:durableId="1885870855">
    <w:abstractNumId w:val="0"/>
  </w:num>
  <w:num w:numId="4" w16cid:durableId="1840778513">
    <w:abstractNumId w:val="2"/>
  </w:num>
  <w:num w:numId="5" w16cid:durableId="774599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C7AE3"/>
    <w:rsid w:val="001413FD"/>
    <w:rsid w:val="001E775A"/>
    <w:rsid w:val="002D4231"/>
    <w:rsid w:val="00664229"/>
    <w:rsid w:val="007962BA"/>
    <w:rsid w:val="008A4A8B"/>
    <w:rsid w:val="00942B9E"/>
    <w:rsid w:val="009A3D16"/>
    <w:rsid w:val="00CD679E"/>
    <w:rsid w:val="00E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06AC9"/>
  <w15:chartTrackingRefBased/>
  <w15:docId w15:val="{1B061991-D178-443B-ACD8-EDBC4E2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7AE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E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AE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AE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C7AE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C7AE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C7AE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EC7AE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C7AE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C7A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C7AE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C7A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C7A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7AE3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EC7AE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EC7A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EC7AE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EC7A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EC7A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A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7AE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7AE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EC7AE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EC7AE3"/>
    <w:rPr>
      <w:b/>
      <w:bCs/>
      <w:smallCaps/>
      <w:color w:val="365F91" w:themeColor="accent1" w:themeShade="BF"/>
      <w:spacing w:val="5"/>
    </w:rPr>
  </w:style>
  <w:style w:type="paragraph" w:styleId="ae">
    <w:name w:val="No Spacing"/>
    <w:uiPriority w:val="1"/>
    <w:qFormat/>
    <w:rsid w:val="00EC7A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</dc:creator>
  <cp:keywords/>
  <dc:description/>
  <cp:lastModifiedBy>M M</cp:lastModifiedBy>
  <cp:revision>4</cp:revision>
  <dcterms:created xsi:type="dcterms:W3CDTF">2026-05-12T04:05:00Z</dcterms:created>
  <dcterms:modified xsi:type="dcterms:W3CDTF">2026-05-12T04:22:00Z</dcterms:modified>
</cp:coreProperties>
</file>