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A0125" w14:textId="7CCB3C8A" w:rsidR="00CE177C" w:rsidRDefault="00CE177C" w:rsidP="000E749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749D">
        <w:rPr>
          <w:rFonts w:ascii="TH SarabunPSK" w:hAnsi="TH SarabunPSK" w:cs="TH SarabunPSK"/>
          <w:b/>
          <w:bCs/>
          <w:color w:val="0F1115"/>
          <w:spacing w:val="-20"/>
          <w:sz w:val="36"/>
          <w:szCs w:val="36"/>
          <w:cs/>
        </w:rPr>
        <w:t>การวิจัยเชิงปฏิบัติการแบบมีส่วนร่วมเพื่อพัฒนาคุณภาพชีวิตผู้สูงอายุกลุ่มติดบ้านติดเตียง</w:t>
      </w:r>
      <w:r w:rsidR="00E02940" w:rsidRPr="000E749D">
        <w:rPr>
          <w:rFonts w:ascii="TH SarabunPSK" w:hAnsi="TH SarabunPSK" w:cs="TH SarabunPSK"/>
          <w:b/>
          <w:bCs/>
          <w:color w:val="0F1115"/>
          <w:spacing w:val="-20"/>
          <w:sz w:val="36"/>
          <w:szCs w:val="36"/>
          <w:cs/>
        </w:rPr>
        <w:t xml:space="preserve"> </w:t>
      </w:r>
      <w:r w:rsidRPr="000E749D">
        <w:rPr>
          <w:rFonts w:ascii="TH SarabunPSK" w:hAnsi="TH SarabunPSK" w:cs="TH SarabunPSK"/>
          <w:b/>
          <w:bCs/>
          <w:color w:val="0F1115"/>
          <w:spacing w:val="-20"/>
          <w:sz w:val="36"/>
          <w:szCs w:val="36"/>
          <w:cs/>
        </w:rPr>
        <w:t>ในตำบลโคกเพชร</w:t>
      </w:r>
      <w:r w:rsidR="00E02940" w:rsidRPr="000E749D">
        <w:rPr>
          <w:rFonts w:ascii="TH SarabunPSK" w:hAnsi="TH SarabunPSK" w:cs="TH SarabunPSK"/>
          <w:b/>
          <w:bCs/>
          <w:color w:val="0F1115"/>
          <w:spacing w:val="-20"/>
          <w:sz w:val="36"/>
          <w:szCs w:val="36"/>
          <w:cs/>
        </w:rPr>
        <w:t xml:space="preserve">                      </w:t>
      </w:r>
      <w:r w:rsidRPr="000E749D">
        <w:rPr>
          <w:rFonts w:ascii="TH SarabunPSK" w:hAnsi="TH SarabunPSK" w:cs="TH SarabunPSK"/>
          <w:b/>
          <w:bCs/>
          <w:color w:val="0F1115"/>
          <w:spacing w:val="-20"/>
          <w:sz w:val="36"/>
          <w:szCs w:val="36"/>
          <w:cs/>
        </w:rPr>
        <w:t xml:space="preserve"> </w:t>
      </w:r>
      <w:r w:rsidRPr="000E749D">
        <w:rPr>
          <w:rFonts w:ascii="TH SarabunPSK" w:hAnsi="TH SarabunPSK" w:cs="TH SarabunPSK"/>
          <w:b/>
          <w:bCs/>
          <w:color w:val="0F1115"/>
          <w:sz w:val="36"/>
          <w:szCs w:val="36"/>
          <w:cs/>
        </w:rPr>
        <w:t xml:space="preserve">จังหวัดศรีสะเกษ โดยทีมสหวิชาชีพตามหลัก </w:t>
      </w:r>
      <w:proofErr w:type="spellStart"/>
      <w:r w:rsidRPr="000E749D">
        <w:rPr>
          <w:rFonts w:ascii="TH SarabunPSK" w:hAnsi="TH SarabunPSK" w:cs="TH SarabunPSK"/>
          <w:b/>
          <w:bCs/>
          <w:color w:val="0F1115"/>
          <w:sz w:val="36"/>
          <w:szCs w:val="36"/>
        </w:rPr>
        <w:t>Inhomeness</w:t>
      </w:r>
      <w:proofErr w:type="spellEnd"/>
    </w:p>
    <w:p w14:paraId="1BDE8308" w14:textId="4C6E2F8B" w:rsidR="000E749D" w:rsidRPr="000E749D" w:rsidRDefault="000E749D" w:rsidP="000E749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Participatory Action Research for Quality of Life Improvement of Home-Bound and Bedridden Older Adults in </w:t>
      </w:r>
      <w:proofErr w:type="spellStart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Khok</w:t>
      </w:r>
      <w:proofErr w:type="spellEnd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Phet</w:t>
      </w:r>
      <w:proofErr w:type="spellEnd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Sisaket</w:t>
      </w:r>
      <w:proofErr w:type="spellEnd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: An Interdisciplinary </w:t>
      </w:r>
      <w:proofErr w:type="spellStart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Inhomeness</w:t>
      </w:r>
      <w:proofErr w:type="spellEnd"/>
      <w:r w:rsidRPr="000E749D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-Based Approach</w:t>
      </w:r>
    </w:p>
    <w:p w14:paraId="6F661632" w14:textId="77777777" w:rsidR="000E749D" w:rsidRPr="000E749D" w:rsidRDefault="00CE177C" w:rsidP="000E749D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TH SarabunPSK" w:hAnsi="TH SarabunPSK" w:cs="TH SarabunPSK"/>
          <w:sz w:val="24"/>
          <w:szCs w:val="24"/>
        </w:rPr>
      </w:pPr>
      <w:r w:rsidRPr="000E749D">
        <w:rPr>
          <w:rFonts w:ascii="TH SarabunPSK" w:hAnsi="TH SarabunPSK" w:cs="TH SarabunPSK"/>
          <w:sz w:val="24"/>
          <w:szCs w:val="24"/>
          <w:cs/>
        </w:rPr>
        <w:t xml:space="preserve">น้ำค้าง สีเหลือง </w:t>
      </w:r>
    </w:p>
    <w:p w14:paraId="41221CB4" w14:textId="3246CFC4" w:rsidR="00D34A7A" w:rsidRPr="000E749D" w:rsidRDefault="00EC66D5" w:rsidP="000E749D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Fonts w:ascii="TH SarabunPSK" w:hAnsi="TH SarabunPSK" w:cs="TH SarabunPSK" w:hint="cs"/>
          <w:sz w:val="24"/>
          <w:szCs w:val="24"/>
          <w:cs/>
        </w:rPr>
      </w:pPr>
      <w:r w:rsidRPr="000E749D">
        <w:rPr>
          <w:rFonts w:ascii="TH SarabunPSK" w:hAnsi="TH SarabunPSK" w:cs="TH SarabunPSK"/>
          <w:sz w:val="24"/>
          <w:szCs w:val="24"/>
          <w:cs/>
        </w:rPr>
        <w:t>รพ.สต.บ้านโคกเพชร อำเภอ</w:t>
      </w:r>
      <w:proofErr w:type="spellStart"/>
      <w:r w:rsidRPr="000E749D">
        <w:rPr>
          <w:rFonts w:ascii="TH SarabunPSK" w:hAnsi="TH SarabunPSK" w:cs="TH SarabunPSK"/>
          <w:sz w:val="24"/>
          <w:szCs w:val="24"/>
          <w:cs/>
        </w:rPr>
        <w:t>ขุ</w:t>
      </w:r>
      <w:proofErr w:type="spellEnd"/>
      <w:r w:rsidRPr="000E749D">
        <w:rPr>
          <w:rFonts w:ascii="TH SarabunPSK" w:hAnsi="TH SarabunPSK" w:cs="TH SarabunPSK"/>
          <w:sz w:val="24"/>
          <w:szCs w:val="24"/>
          <w:cs/>
        </w:rPr>
        <w:t>ขันธ์</w:t>
      </w:r>
      <w:r w:rsidR="000E749D">
        <w:rPr>
          <w:rFonts w:ascii="TH SarabunPSK" w:hAnsi="TH SarabunPSK" w:cs="TH SarabunPSK"/>
          <w:sz w:val="24"/>
          <w:szCs w:val="24"/>
        </w:rPr>
        <w:t xml:space="preserve"> </w:t>
      </w:r>
      <w:r w:rsidR="000E749D">
        <w:rPr>
          <w:rFonts w:ascii="TH SarabunPSK" w:hAnsi="TH SarabunPSK" w:cs="TH SarabunPSK" w:hint="cs"/>
          <w:sz w:val="24"/>
          <w:szCs w:val="24"/>
          <w:cs/>
        </w:rPr>
        <w:t>อบจ.ศราะเกษ</w:t>
      </w:r>
    </w:p>
    <w:p w14:paraId="181CAE91" w14:textId="3C2FEDB0" w:rsidR="00D34A7A" w:rsidRPr="000E749D" w:rsidRDefault="00D34A7A" w:rsidP="000E749D">
      <w:pPr>
        <w:spacing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74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14:paraId="3223BE3F" w14:textId="5E60BA2F" w:rsidR="006839E0" w:rsidRPr="000E749D" w:rsidRDefault="006839E0" w:rsidP="000E749D">
      <w:pPr>
        <w:shd w:val="clear" w:color="auto" w:fill="FFFFFF"/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ตำบลโคกเพชรเข้าสู่สังคมสูงอายุสมบูรณ์ มีผู้สูงอายุ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1,136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คน (ร้อยละ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18.51)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พบกลุ่มพึ่งพิง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            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(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ADL ≤11)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91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คน เป็นติดเตียง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20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คน ปัญหาสำคัญคือขาดกำลังใจ ค่าใช้จ่ายสูงและการดูแลไม่บูรณาการ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         </w:t>
      </w:r>
      <w:r w:rsid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การวิจัยเชิงปฏิบัติการแบบมีส่วนร่วมนี้มีวัตถุประสงค์เพื่อพัฒนารูปแบบการเยี่ยมบ้านโดยทีมสหวิชาชีพตามหลัก </w:t>
      </w:r>
      <w:proofErr w:type="spellStart"/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>Inhomeness</w:t>
      </w:r>
      <w:proofErr w:type="spellEnd"/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และประเมินผลร่วมกับการให้ของเยี่ยมบ้านและผ้าอ้อม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ชิ้น ดำเนินการ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4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วงรอบ (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Plan–Act–Observe–Reflect)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ใน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11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หมู่บ้าน กลุ่มเป้าหมายคือผู้สูงอายุพึ่งพิง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91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คนและญาติ ทีมสหวิชาชีพร่วมกับอสม.และผู้นำท้องถิ่น เยี่ยมบ้านตามแผน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LTC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ทุกครั้งมอบของเยี่ยมบ้านและผ้าอ้อม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ชิ้น เก็บข้อมูลก่อน–หลัง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            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6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เดือน</w:t>
      </w:r>
    </w:p>
    <w:p w14:paraId="20463E25" w14:textId="249E0280" w:rsidR="006839E0" w:rsidRPr="000E749D" w:rsidRDefault="006839E0" w:rsidP="000E749D">
      <w:pPr>
        <w:shd w:val="clear" w:color="auto" w:fill="FFFFFF"/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ผลการศึกษา: หลังดำเนินการ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6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เดือน คะแนน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ADL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เฉลี่ยกลุ่มติดเตียงเพิ่มจาก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3.2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เป็น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5.8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ผู้สูงอายุและญาติมีกำลังใจเพิ่มจากร้อยละ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34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เป็น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89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ไม่ถูกทอดทิ้งเพิ่มจากร้อยละ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28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เป็น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91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ได้รับการดูแลสม่ำเสมอเพิ่มจากร้อยละ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45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เป็น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97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แจกของเยี่ยมบ้าน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207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ชุด ผ้าอ้อม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1,035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ชิ้น ลดค่าใช้จ่าย</w:t>
      </w:r>
      <w:proofErr w:type="spellStart"/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200–350 </w:t>
      </w:r>
      <w:proofErr w:type="spellEnd"/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บาทต่อเดือน ไม่พบแผลกดทับรายใหม่ การปฏิบัติตามหลัก </w:t>
      </w:r>
      <w:proofErr w:type="spellStart"/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>Inhomeness</w:t>
      </w:r>
      <w:proofErr w:type="spellEnd"/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อยู่ในระดับสูง (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4.5–4.9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จาก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5)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ปัจจัยแห่งความสำเร็จ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คือ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ผู้นำท้องถิ่นลงพื้นที่จริง</w:t>
      </w:r>
      <w:r w:rsidR="000E749D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ร่วมกับทีมสหวิชาชีพในตำบล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 การใช้ทุนทางสังคมและระบบผ้าอ้อม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ชิ้น</w:t>
      </w:r>
    </w:p>
    <w:p w14:paraId="41CAE151" w14:textId="1D60D1B1" w:rsidR="006839E0" w:rsidRPr="000E749D" w:rsidRDefault="006839E0" w:rsidP="000E749D">
      <w:pPr>
        <w:shd w:val="clear" w:color="auto" w:fill="FFFFFF"/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สรุป: การวิจัยแบบมีส่วนร่วมที่บูรณาการทีมสหวิชาชีพ การให้ของเยี่ยมบ้านจากชุมชน และระบบผ้าอ้อม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ชิ้นช่วยพัฒนาคุณภาพชีวิตผู้สูงอายุกลุ่มติดบ้านติดเตียงได้จริง ควรบรรจุของเยี่ยมบ้านในงบประมาณ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LTC 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และขยายผลไปยังพื้นที่อื่น</w:t>
      </w:r>
    </w:p>
    <w:p w14:paraId="265931CB" w14:textId="46D7FEF4" w:rsidR="006839E0" w:rsidRPr="000E749D" w:rsidRDefault="006839E0" w:rsidP="000E749D">
      <w:pPr>
        <w:shd w:val="clear" w:color="auto" w:fill="FFFFFF"/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1F32AC08" w14:textId="77777777" w:rsidR="006839E0" w:rsidRPr="000E749D" w:rsidRDefault="006839E0" w:rsidP="006839E0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</w:pPr>
      <w:bookmarkStart w:id="0" w:name="_GoBack"/>
      <w:bookmarkEnd w:id="0"/>
      <w:r w:rsidRPr="000E749D"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t>คำสำคัญ:</w:t>
      </w:r>
      <w:r w:rsidRPr="000E749D">
        <w:rPr>
          <w:rFonts w:ascii="TH SarabunPSK" w:eastAsia="Times New Roman" w:hAnsi="TH SarabunPSK" w:cs="TH SarabunPSK"/>
          <w:color w:val="0F1115"/>
          <w:sz w:val="32"/>
          <w:szCs w:val="32"/>
        </w:rPr>
        <w:t> 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  <w:cs/>
        </w:rPr>
        <w:t>การวิจัยเชิงปฏิบัติการแบบมีส่วนร่วม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  <w:t xml:space="preserve">, 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  <w:cs/>
        </w:rPr>
        <w:t>ผู้สูงอายุติดบ้านติดเตียง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  <w:t xml:space="preserve">, 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  <w:cs/>
        </w:rPr>
        <w:t>การดูแลระยะยาว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  <w:t xml:space="preserve">, </w:t>
      </w:r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  <w:cs/>
        </w:rPr>
        <w:t xml:space="preserve">หลัก </w:t>
      </w:r>
      <w:proofErr w:type="spellStart"/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  <w:t>Inhomeness</w:t>
      </w:r>
      <w:proofErr w:type="spellEnd"/>
      <w:r w:rsidRPr="000E749D">
        <w:rPr>
          <w:rFonts w:ascii="TH SarabunPSK" w:eastAsia="Times New Roman" w:hAnsi="TH SarabunPSK" w:cs="TH SarabunPSK"/>
          <w:color w:val="0F1115"/>
          <w:spacing w:val="-20"/>
          <w:sz w:val="32"/>
          <w:szCs w:val="32"/>
        </w:rPr>
        <w:t>,</w:t>
      </w:r>
    </w:p>
    <w:p w14:paraId="00D26504" w14:textId="236D85F3" w:rsidR="007A1F57" w:rsidRPr="000E749D" w:rsidRDefault="007A1F57" w:rsidP="006839E0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20"/>
        <w:jc w:val="thaiDistribute"/>
        <w:rPr>
          <w:rFonts w:ascii="TH SarabunPSK" w:hAnsi="TH SarabunPSK" w:cs="TH SarabunPSK"/>
          <w:color w:val="0F1115"/>
          <w:sz w:val="32"/>
          <w:szCs w:val="32"/>
        </w:rPr>
      </w:pPr>
    </w:p>
    <w:sectPr w:rsidR="007A1F57" w:rsidRPr="000E749D" w:rsidSect="000E749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DE92" w14:textId="77777777" w:rsidR="00C737C4" w:rsidRDefault="00C737C4" w:rsidP="003D0556">
      <w:pPr>
        <w:spacing w:line="240" w:lineRule="auto"/>
      </w:pPr>
      <w:r>
        <w:separator/>
      </w:r>
    </w:p>
  </w:endnote>
  <w:endnote w:type="continuationSeparator" w:id="0">
    <w:p w14:paraId="765004E1" w14:textId="77777777" w:rsidR="00C737C4" w:rsidRDefault="00C737C4" w:rsidP="003D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8592" w14:textId="77777777" w:rsidR="00C737C4" w:rsidRDefault="00C737C4" w:rsidP="003D0556">
      <w:pPr>
        <w:spacing w:line="240" w:lineRule="auto"/>
      </w:pPr>
      <w:r>
        <w:separator/>
      </w:r>
    </w:p>
  </w:footnote>
  <w:footnote w:type="continuationSeparator" w:id="0">
    <w:p w14:paraId="6AF8B2E2" w14:textId="77777777" w:rsidR="00C737C4" w:rsidRDefault="00C737C4" w:rsidP="003D05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7A"/>
    <w:rsid w:val="000E749D"/>
    <w:rsid w:val="000F4736"/>
    <w:rsid w:val="001C582A"/>
    <w:rsid w:val="001E27A7"/>
    <w:rsid w:val="001E5A74"/>
    <w:rsid w:val="00232E1A"/>
    <w:rsid w:val="00242AF6"/>
    <w:rsid w:val="00245D69"/>
    <w:rsid w:val="002A42AD"/>
    <w:rsid w:val="00355D59"/>
    <w:rsid w:val="003D0556"/>
    <w:rsid w:val="003E681A"/>
    <w:rsid w:val="00445EAA"/>
    <w:rsid w:val="004462B5"/>
    <w:rsid w:val="004521F9"/>
    <w:rsid w:val="004644A5"/>
    <w:rsid w:val="004949A1"/>
    <w:rsid w:val="004E7F68"/>
    <w:rsid w:val="004F6860"/>
    <w:rsid w:val="00532B54"/>
    <w:rsid w:val="00534781"/>
    <w:rsid w:val="005D7854"/>
    <w:rsid w:val="0061743D"/>
    <w:rsid w:val="00656AFD"/>
    <w:rsid w:val="006839E0"/>
    <w:rsid w:val="00724251"/>
    <w:rsid w:val="00731742"/>
    <w:rsid w:val="00784C29"/>
    <w:rsid w:val="007A1F57"/>
    <w:rsid w:val="007A2814"/>
    <w:rsid w:val="007D7758"/>
    <w:rsid w:val="00827E3D"/>
    <w:rsid w:val="00AB3DB0"/>
    <w:rsid w:val="00AD2710"/>
    <w:rsid w:val="00AE62CD"/>
    <w:rsid w:val="00B32BE9"/>
    <w:rsid w:val="00B753CA"/>
    <w:rsid w:val="00C737C4"/>
    <w:rsid w:val="00CC12CB"/>
    <w:rsid w:val="00CE149D"/>
    <w:rsid w:val="00CE177C"/>
    <w:rsid w:val="00D26BC9"/>
    <w:rsid w:val="00D34A7A"/>
    <w:rsid w:val="00D80A9E"/>
    <w:rsid w:val="00E02940"/>
    <w:rsid w:val="00E74437"/>
    <w:rsid w:val="00EC66D5"/>
    <w:rsid w:val="00EC77B6"/>
    <w:rsid w:val="00F82613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55A0"/>
  <w15:chartTrackingRefBased/>
  <w15:docId w15:val="{A398E8AE-06B0-4234-8FAF-8617B80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7A"/>
    <w:pPr>
      <w:spacing w:after="0" w:line="0" w:lineRule="atLeast"/>
    </w:pPr>
  </w:style>
  <w:style w:type="paragraph" w:styleId="1">
    <w:name w:val="heading 1"/>
    <w:basedOn w:val="a"/>
    <w:link w:val="10"/>
    <w:uiPriority w:val="9"/>
    <w:qFormat/>
    <w:rsid w:val="00EC77B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5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2B54"/>
    <w:rPr>
      <w:rFonts w:ascii="Leelawadee" w:hAnsi="Leelawadee" w:cs="Angsana New"/>
      <w:sz w:val="18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D0556"/>
    <w:pPr>
      <w:spacing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3D0556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3D0556"/>
    <w:rPr>
      <w:vertAlign w:val="superscript"/>
    </w:rPr>
  </w:style>
  <w:style w:type="paragraph" w:styleId="a8">
    <w:name w:val="Normal (Web)"/>
    <w:basedOn w:val="a"/>
    <w:uiPriority w:val="99"/>
    <w:unhideWhenUsed/>
    <w:rsid w:val="00F8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EC77B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EC77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Strong"/>
    <w:basedOn w:val="a0"/>
    <w:uiPriority w:val="22"/>
    <w:qFormat/>
    <w:rsid w:val="00EC77B6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1F5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692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1667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64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2590-AF7B-4773-9A72-4B21C63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คนทำงานสาธารณสุข ศิษย์เก่า มสธ.ปี 40</cp:lastModifiedBy>
  <cp:revision>4</cp:revision>
  <cp:lastPrinted>2023-05-12T08:53:00Z</cp:lastPrinted>
  <dcterms:created xsi:type="dcterms:W3CDTF">2026-05-01T12:22:00Z</dcterms:created>
  <dcterms:modified xsi:type="dcterms:W3CDTF">2026-05-12T03:46:00Z</dcterms:modified>
</cp:coreProperties>
</file>