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BC832" w14:textId="74318162" w:rsidR="002E000B" w:rsidRPr="00DC07FE" w:rsidRDefault="002E000B" w:rsidP="00DC07F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07FE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การจัดการความปวดในผู้ป่วย</w:t>
      </w:r>
    </w:p>
    <w:p w14:paraId="798326A7" w14:textId="77777777" w:rsidR="002E000B" w:rsidRPr="00DC07FE" w:rsidRDefault="002E000B" w:rsidP="00DC07FE">
      <w:pPr>
        <w:pStyle w:val="a3"/>
        <w:jc w:val="right"/>
        <w:rPr>
          <w:rFonts w:ascii="TH SarabunPSK" w:hAnsi="TH SarabunPSK" w:cs="TH SarabunPSK"/>
          <w:sz w:val="28"/>
        </w:rPr>
      </w:pPr>
      <w:r w:rsidRPr="00DC07FE">
        <w:rPr>
          <w:rFonts w:ascii="TH SarabunPSK" w:hAnsi="TH SarabunPSK" w:cs="TH SarabunPSK"/>
          <w:sz w:val="28"/>
          <w:cs/>
        </w:rPr>
        <w:t xml:space="preserve">สุภาวดี วรครุฑ </w:t>
      </w:r>
    </w:p>
    <w:p w14:paraId="293D42E3" w14:textId="22BE4C55" w:rsidR="002E000B" w:rsidRPr="00DC07FE" w:rsidRDefault="002E000B" w:rsidP="00DC07FE">
      <w:pPr>
        <w:pStyle w:val="a3"/>
        <w:jc w:val="right"/>
        <w:rPr>
          <w:rFonts w:ascii="TH SarabunPSK" w:eastAsia="Times New Roman" w:hAnsi="TH SarabunPSK" w:cs="TH SarabunPSK"/>
        </w:rPr>
      </w:pPr>
      <w:r w:rsidRPr="00DC07FE">
        <w:rPr>
          <w:rFonts w:ascii="TH SarabunPSK" w:hAnsi="TH SarabunPSK" w:cs="TH SarabunPSK"/>
          <w:sz w:val="24"/>
          <w:szCs w:val="24"/>
          <w:cs/>
        </w:rPr>
        <w:t xml:space="preserve">โรงพยาบาลเมืองจันทร์     </w:t>
      </w:r>
      <w:r w:rsidRPr="00DC07FE">
        <w:rPr>
          <w:rFonts w:ascii="TH SarabunPSK" w:eastAsia="Times New Roman" w:hAnsi="TH SarabunPSK" w:cs="TH SarabunPSK"/>
          <w:cs/>
        </w:rPr>
        <w:t xml:space="preserve">                                                                                                                                              </w:t>
      </w:r>
    </w:p>
    <w:p w14:paraId="7AA24C03" w14:textId="6DCDB538" w:rsidR="002E000B" w:rsidRPr="00DC07FE" w:rsidRDefault="002E000B" w:rsidP="00DC07FE">
      <w:pPr>
        <w:spacing w:before="100" w:beforeAutospacing="1" w:after="100" w:afterAutospacing="1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C07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14:paraId="280C723C" w14:textId="3A9EB20E" w:rsidR="002E000B" w:rsidRPr="00DC07FE" w:rsidRDefault="002E000B" w:rsidP="00DC07FE">
      <w:pPr>
        <w:spacing w:before="100" w:beforeAutospacing="1" w:after="100" w:afterAutospacing="1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การบำบัดความปวดมีเป้าหมายเพื่อบรรเทาอาการปวดทั้งเฉียบพลันและเรื้อรัง ช่วยให้ผู้ป่วยมีคุณภาพชีวิตที่ดีขึ้น ความปวดส่งผลทั้งทางร่างกายและจิตใจ โดยเฉพาะความปวดเรื้อรังที่กระทบต่อการใช้ชีวิตประจำวัน การรักษาจึงควรใช้ทั้งการใช้ยา เช่น ยาแก้ปวดและยาโอปิออย</w:t>
      </w:r>
      <w:proofErr w:type="spellStart"/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ด์</w:t>
      </w:r>
      <w:proofErr w:type="spellEnd"/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ตามข้อบ่งชี้ ร่วมกับการรักษาโดยไม่ใช้ยา เช่น กายภาพบำบัด ดนตรีบำบัด การผ่อนคลาย การนวด และการฝังเข็ม เพื่อลดความปวดและลดผลข้างเคียงจากยา</w:t>
      </w:r>
      <w:r w:rsidRPr="00DC07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ของการบำบัดความปวด ได้แก่ ลดความปวด เพิ่มคุณภาพชีวิต ใช้การรักษาอย่างปลอดภัย ประเมินและติดตามอาการอย่างต่อเนื่อง ฟื้นฟูร่างกาย และส่งเสริมให้ผู้ป่วยและญาติมีส่วนร่วมในการดูแลตนเอง</w:t>
      </w:r>
      <w:r w:rsidR="00DC07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C07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การดำเนินงาน</w:t>
      </w:r>
      <w:r w:rsidR="00DC07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ประกอบด้วย 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ขั้นตอน คือ</w:t>
      </w:r>
      <w:r w:rsidR="00DC07FE">
        <w:rPr>
          <w:rFonts w:ascii="TH SarabunPSK" w:eastAsia="Times New Roman" w:hAnsi="TH SarabunPSK" w:cs="TH SarabunPSK"/>
          <w:sz w:val="32"/>
          <w:szCs w:val="32"/>
        </w:rPr>
        <w:t xml:space="preserve"> 1.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ประเมินระดับความปวดด้วยเครื่องมือมาตรฐาน เช่น 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NRS 0–10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หรือภาพใบหน้า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C07FE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วางแผนรักษาตามระดับความปวด เช่น ปวดเล็กน้อยใช้ยาแก้ปวดทั่วไป ส่วนปวดปานกลางถึงรุนแรงอาจใช้ยาโอปิออย</w:t>
      </w:r>
      <w:proofErr w:type="spellStart"/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ด์</w:t>
      </w:r>
      <w:proofErr w:type="spellEnd"/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C07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C07FE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ประเมินผลหลังการรักษาและเฝ้าระวังผลข้างเคียงของยา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C07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C07FE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ให้คำแนะนำผู้ป่วยและญาติเกี่ยวกับการใช้ยาและการดูแลตนเองอย่างถูกต้อง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C07FE">
        <w:rPr>
          <w:rFonts w:ascii="TH SarabunPSK" w:eastAsia="Times New Roman" w:hAnsi="TH SarabunPSK" w:cs="TH SarabunPSK" w:hint="cs"/>
          <w:sz w:val="32"/>
          <w:szCs w:val="32"/>
          <w:cs/>
        </w:rPr>
        <w:t>กำหนด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 xml:space="preserve">เกณฑ์คะแนนความปวด ได้แก่ 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0 =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ไม่ปวด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, 1–3 =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ปวดเล็กน้อย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, 4–6 =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 xml:space="preserve">ปวดปานกลาง และ 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7–10 =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ปวดรุนแรงต้องได้รับการดูแลทันที</w:t>
      </w:r>
      <w:r w:rsidR="00DC07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C07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bookmarkStart w:id="0" w:name="_GoBack"/>
      <w:bookmarkEnd w:id="0"/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พบว่า การจัดการความปวดอย่างเป็นระบบช่วยลดภาวะแทรกซ้อน เพิ่มความพึงพอใจ และส่งเสริมคุณภาพชีวิตของผู้ป่วยได้อย่างมีประสิทธิภาพ ทั้งนี้ควรพัฒนาเครื่องมือประเมินความปวดให้เหมาะสมกับผู้ป่วยแต่ละกลุ่ม เช่น ผู้ป่วยสมองเสื่อมหรือผู้ป่วยที่สื่อสารไม่ได้</w:t>
      </w:r>
    </w:p>
    <w:p w14:paraId="00871F53" w14:textId="77777777" w:rsidR="002E000B" w:rsidRPr="00DC07FE" w:rsidRDefault="002E000B" w:rsidP="00DC07FE">
      <w:pPr>
        <w:spacing w:before="100" w:beforeAutospacing="1"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C07F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การบรรเทาความปวด</w:t>
      </w:r>
      <w:r w:rsidRPr="00DC07FE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DC07FE">
        <w:rPr>
          <w:rFonts w:ascii="TH SarabunPSK" w:eastAsia="Times New Roman" w:hAnsi="TH SarabunPSK" w:cs="TH SarabunPSK"/>
          <w:sz w:val="32"/>
          <w:szCs w:val="32"/>
          <w:cs/>
        </w:rPr>
        <w:t>การใช้ยาอย่างถูกต้อง</w:t>
      </w:r>
    </w:p>
    <w:p w14:paraId="78D70DB2" w14:textId="77777777" w:rsidR="0053237C" w:rsidRPr="00DC07FE" w:rsidRDefault="0053237C" w:rsidP="00DC07FE">
      <w:pPr>
        <w:jc w:val="thaiDistribute"/>
        <w:rPr>
          <w:rFonts w:ascii="TH SarabunPSK" w:hAnsi="TH SarabunPSK" w:cs="TH SarabunPSK"/>
        </w:rPr>
      </w:pPr>
    </w:p>
    <w:sectPr w:rsidR="0053237C" w:rsidRPr="00DC0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F16D4"/>
    <w:multiLevelType w:val="multilevel"/>
    <w:tmpl w:val="0960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0B"/>
    <w:rsid w:val="002E000B"/>
    <w:rsid w:val="003B02E9"/>
    <w:rsid w:val="0053237C"/>
    <w:rsid w:val="00D742DC"/>
    <w:rsid w:val="00D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3105"/>
  <w15:chartTrackingRefBased/>
  <w15:docId w15:val="{775690F3-FE37-4B3F-B386-CE818BF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wanchanok kaewkata</cp:lastModifiedBy>
  <cp:revision>2</cp:revision>
  <dcterms:created xsi:type="dcterms:W3CDTF">2026-05-12T02:34:00Z</dcterms:created>
  <dcterms:modified xsi:type="dcterms:W3CDTF">2026-05-12T02:34:00Z</dcterms:modified>
</cp:coreProperties>
</file>