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68C2" w14:textId="77777777" w:rsidR="00B9005B" w:rsidRPr="00F14129" w:rsidRDefault="00B9005B" w:rsidP="00F14129">
      <w:pPr>
        <w:rPr>
          <w:rFonts w:ascii="TH SarabunPSK" w:hAnsi="TH SarabunPSK" w:cs="TH SarabunPSK"/>
          <w:sz w:val="32"/>
          <w:szCs w:val="32"/>
        </w:rPr>
      </w:pPr>
    </w:p>
    <w:p w14:paraId="683EC76C" w14:textId="77777777" w:rsidR="00B9005B" w:rsidRPr="00F14129" w:rsidRDefault="00000000" w:rsidP="00F1412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การพัฒนาระบบสัญญาณไฟแดงแจ้งเตือนขณะทำการถ่ายภาพรังสี</w:t>
      </w:r>
      <w:proofErr w:type="spellEnd"/>
    </w:p>
    <w:p w14:paraId="4B755845" w14:textId="77777777" w:rsidR="00B9005B" w:rsidRPr="00F14129" w:rsidRDefault="00000000" w:rsidP="00F1412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เพื่อความปลอดภัยจากรังสีในงานรังสีวินิจฉัย</w:t>
      </w:r>
      <w:proofErr w:type="spellEnd"/>
    </w:p>
    <w:p w14:paraId="6FC82754" w14:textId="77777777" w:rsidR="00B9005B" w:rsidRPr="00FB210F" w:rsidRDefault="00000000" w:rsidP="00F1412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B21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Development of Red Warning Light System During X-ray Examination</w:t>
      </w:r>
    </w:p>
    <w:p w14:paraId="6C99C0AB" w14:textId="77777777" w:rsidR="00B9005B" w:rsidRPr="00FB210F" w:rsidRDefault="00000000" w:rsidP="00F1412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B21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for Radiation Safety in Diagnostic Radiology Department</w:t>
      </w:r>
    </w:p>
    <w:p w14:paraId="23DECDC1" w14:textId="77777777" w:rsidR="00F14129" w:rsidRPr="00F14129" w:rsidRDefault="00F14129" w:rsidP="00F14129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814366" w14:textId="5E10DFF5" w:rsidR="00B9005B" w:rsidRPr="00F14129" w:rsidRDefault="00000000" w:rsidP="00F14129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F14129">
        <w:rPr>
          <w:rFonts w:ascii="TH SarabunPSK" w:hAnsi="TH SarabunPSK" w:cs="TH SarabunPSK" w:hint="cs"/>
          <w:sz w:val="28"/>
          <w:szCs w:val="28"/>
        </w:rPr>
        <w:t xml:space="preserve"> </w:t>
      </w:r>
      <w:r w:rsidR="00F14129" w:rsidRPr="00F14129">
        <w:rPr>
          <w:rFonts w:ascii="TH SarabunPSK" w:hAnsi="TH SarabunPSK" w:cs="TH SarabunPSK" w:hint="cs"/>
          <w:sz w:val="28"/>
          <w:szCs w:val="28"/>
          <w:cs/>
        </w:rPr>
        <w:t>นายจิโรจน์ จันทร์สนิทศรี</w:t>
      </w:r>
    </w:p>
    <w:p w14:paraId="370393D2" w14:textId="6704F5DD" w:rsidR="00B9005B" w:rsidRPr="00F14129" w:rsidRDefault="00F14129" w:rsidP="00F14129">
      <w:pPr>
        <w:ind w:left="5040" w:firstLine="720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กลุ่มงานรังสีวินิจฉัย </w:t>
      </w:r>
      <w:proofErr w:type="spellStart"/>
      <w:r w:rsidRPr="00F14129">
        <w:rPr>
          <w:rFonts w:ascii="TH SarabunPSK" w:hAnsi="TH SarabunPSK" w:cs="TH SarabunPSK" w:hint="cs"/>
        </w:rPr>
        <w:t>โรงพยาบาล</w:t>
      </w:r>
      <w:proofErr w:type="spellEnd"/>
      <w:r w:rsidRPr="00F14129">
        <w:rPr>
          <w:rFonts w:ascii="TH SarabunPSK" w:hAnsi="TH SarabunPSK" w:cs="TH SarabunPSK" w:hint="cs"/>
          <w:cs/>
        </w:rPr>
        <w:t>เมืองจันทร์</w:t>
      </w:r>
    </w:p>
    <w:p w14:paraId="0E9370D9" w14:textId="77777777" w:rsidR="00B9005B" w:rsidRPr="00F14129" w:rsidRDefault="00B9005B" w:rsidP="00FB210F">
      <w:pPr>
        <w:pBdr>
          <w:bottom w:val="single" w:sz="4" w:space="0" w:color="CCCCCC"/>
        </w:pBdr>
        <w:jc w:val="thaiDistribute"/>
        <w:rPr>
          <w:rFonts w:ascii="TH SarabunPSK" w:hAnsi="TH SarabunPSK" w:cs="TH SarabunPSK"/>
          <w:sz w:val="32"/>
          <w:szCs w:val="32"/>
        </w:rPr>
      </w:pPr>
    </w:p>
    <w:p w14:paraId="495CEB3B" w14:textId="77777777" w:rsidR="00B9005B" w:rsidRPr="00F14129" w:rsidRDefault="00B9005B" w:rsidP="00F141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B90B55" w14:textId="77777777" w:rsidR="00B9005B" w:rsidRPr="00FB210F" w:rsidRDefault="00000000" w:rsidP="00F14129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FB21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บทคัดย่อ</w:t>
      </w:r>
      <w:proofErr w:type="spellEnd"/>
    </w:p>
    <w:p w14:paraId="71A12FD4" w14:textId="052D665D" w:rsidR="00F14129" w:rsidRDefault="00000000" w:rsidP="00F14129">
      <w:pPr>
        <w:spacing w:line="36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>ที่มาและความสำคัญ</w:t>
      </w:r>
      <w:proofErr w:type="spellEnd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งานรังสีวินิจฉัยมีการใช้รังสีเอกซ์</w:t>
      </w:r>
      <w:proofErr w:type="spellEnd"/>
      <w:r w:rsidR="009D497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ในการตรวจวินิจฉัยผู้ป่วยเป็นประจำทุกวัน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ความเสี่ยงสำคัญประการหนึ่งคือ</w:t>
      </w:r>
      <w:proofErr w:type="spellEnd"/>
      <w:r w:rsidR="009D497D">
        <w:rPr>
          <w:rFonts w:ascii="TH SarabunPSK" w:hAnsi="TH SarabunPSK" w:cs="TH SarabunPSK"/>
          <w:sz w:val="32"/>
          <w:szCs w:val="32"/>
        </w:rPr>
        <w:t xml:space="preserve"> </w:t>
      </w:r>
      <w:r w:rsidRPr="00F14129">
        <w:rPr>
          <w:rFonts w:ascii="TH SarabunPSK" w:hAnsi="TH SarabunPSK" w:cs="TH SarabunPSK" w:hint="cs"/>
          <w:sz w:val="32"/>
          <w:szCs w:val="32"/>
        </w:rPr>
        <w:t>การที่บุคคลภายนอกอาจเปิดประตูเข้ามาในห้องเอกซเรย์ขณะที่กำลังทำการถ่าย</w:t>
      </w:r>
    </w:p>
    <w:p w14:paraId="77C1EF86" w14:textId="77777777" w:rsidR="009D497D" w:rsidRDefault="00000000" w:rsidP="00F14129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F14129">
        <w:rPr>
          <w:rFonts w:ascii="TH SarabunPSK" w:hAnsi="TH SarabunPSK" w:cs="TH SarabunPSK" w:hint="cs"/>
          <w:sz w:val="32"/>
          <w:szCs w:val="32"/>
        </w:rPr>
        <w:t>ภาพซึ่ง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อาจก่อให้เกิดอันตรายจากรังสีโดยไม่ตั้งใจ</w:t>
      </w:r>
      <w:proofErr w:type="spellEnd"/>
      <w:r w:rsidR="009D497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เนื่องจากขาดระบบสัญญาณแจ้งเตือนที่ชัดเจนและมี</w:t>
      </w:r>
      <w:proofErr w:type="spellEnd"/>
    </w:p>
    <w:p w14:paraId="1284C3F8" w14:textId="7DCD2E10" w:rsidR="009D497D" w:rsidRDefault="00000000" w:rsidP="00F14129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F14129">
        <w:rPr>
          <w:rFonts w:ascii="TH SarabunPSK" w:hAnsi="TH SarabunPSK" w:cs="TH SarabunPSK" w:hint="cs"/>
          <w:sz w:val="32"/>
          <w:szCs w:val="32"/>
        </w:rPr>
        <w:t>ประสิทธิภาพ</w:t>
      </w:r>
      <w:r w:rsidRPr="00F14129">
        <w:rPr>
          <w:rFonts w:ascii="TH SarabunPSK" w:hAnsi="TH SarabunPSK" w:cs="TH SarabunPSK" w:hint="cs"/>
          <w:b/>
          <w:bCs/>
          <w:sz w:val="32"/>
          <w:szCs w:val="32"/>
        </w:rPr>
        <w:t>วัตถุประสงค์:</w:t>
      </w:r>
      <w:r w:rsidRPr="00F14129">
        <w:rPr>
          <w:rFonts w:ascii="TH SarabunPSK" w:hAnsi="TH SarabunPSK" w:cs="TH SarabunPSK" w:hint="cs"/>
          <w:sz w:val="32"/>
          <w:szCs w:val="32"/>
        </w:rPr>
        <w:t>เพื่อพัฒนาและติดตั้งระบบสัญญาณไฟแดงที่เชื่อมต่อกับการปิดประตูห้องเอกซเรย์สำหรับแจ้งเตือนว่าเจ้าหน้าที่กำลังปฏิบัติงานอยู่ภายในและเพื่อลดความเสี่ยงจากการได้รับรังสีโดยไม่ตั้งใจของบุคคลที่ไม่เกี่ยวข้อง</w:t>
      </w:r>
      <w:r w:rsidR="005D5A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>วิธีการดำเนินการ:</w:t>
      </w:r>
      <w:r w:rsidRPr="00F14129">
        <w:rPr>
          <w:rFonts w:ascii="TH SarabunPSK" w:hAnsi="TH SarabunPSK" w:cs="TH SarabunPSK" w:hint="cs"/>
          <w:sz w:val="32"/>
          <w:szCs w:val="32"/>
        </w:rPr>
        <w:t>ดำเนินการตามวงจร</w:t>
      </w:r>
      <w:proofErr w:type="spellEnd"/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r w:rsidRPr="00F14129">
        <w:rPr>
          <w:rFonts w:ascii="TH SarabunPSK" w:hAnsi="TH SarabunPSK" w:cs="TH SarabunPSK" w:hint="cs"/>
          <w:sz w:val="32"/>
          <w:szCs w:val="32"/>
        </w:rPr>
        <w:t>PDCA</w:t>
      </w:r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โดยทำการสำรวจปัญหาวางแผนและติดตั้ง</w:t>
      </w:r>
      <w:proofErr w:type="spellEnd"/>
    </w:p>
    <w:p w14:paraId="077C1562" w14:textId="4B0100D3" w:rsidR="009D497D" w:rsidRDefault="00000000" w:rsidP="009D497D">
      <w:pPr>
        <w:spacing w:line="36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ชุดสัญญาณไฟแดง</w:t>
      </w:r>
      <w:proofErr w:type="spellEnd"/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r w:rsidRPr="00F14129">
        <w:rPr>
          <w:rFonts w:ascii="TH SarabunPSK" w:hAnsi="TH SarabunPSK" w:cs="TH SarabunPSK" w:hint="cs"/>
          <w:sz w:val="32"/>
          <w:szCs w:val="32"/>
        </w:rPr>
        <w:t>(Red</w:t>
      </w:r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r w:rsidRPr="00F14129">
        <w:rPr>
          <w:rFonts w:ascii="TH SarabunPSK" w:hAnsi="TH SarabunPSK" w:cs="TH SarabunPSK" w:hint="cs"/>
          <w:sz w:val="32"/>
          <w:szCs w:val="32"/>
        </w:rPr>
        <w:t>Warning</w:t>
      </w:r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r w:rsidRPr="00F14129">
        <w:rPr>
          <w:rFonts w:ascii="TH SarabunPSK" w:hAnsi="TH SarabunPSK" w:cs="TH SarabunPSK" w:hint="cs"/>
          <w:sz w:val="32"/>
          <w:szCs w:val="32"/>
        </w:rPr>
        <w:t>Light)</w:t>
      </w:r>
      <w:r w:rsidR="009D497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จำนวน</w:t>
      </w:r>
      <w:proofErr w:type="spellEnd"/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r w:rsidR="009D497D">
        <w:rPr>
          <w:rFonts w:ascii="TH SarabunPSK" w:hAnsi="TH SarabunPSK" w:cs="TH SarabunPSK"/>
          <w:sz w:val="32"/>
          <w:szCs w:val="32"/>
        </w:rPr>
        <w:t>3</w:t>
      </w:r>
      <w:r w:rsidR="00F141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จุดได้แก่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บริเวณ</w:t>
      </w:r>
      <w:proofErr w:type="spellEnd"/>
      <w:r w:rsidR="009D497D">
        <w:rPr>
          <w:rFonts w:ascii="TH SarabunPSK" w:hAnsi="TH SarabunPSK" w:cs="TH SarabunPSK" w:hint="cs"/>
          <w:sz w:val="32"/>
          <w:szCs w:val="32"/>
          <w:cs/>
        </w:rPr>
        <w:t>หน้าห้อง</w:t>
      </w:r>
      <w:proofErr w:type="spellStart"/>
      <w:r w:rsidR="009D497D" w:rsidRPr="00F14129">
        <w:rPr>
          <w:rFonts w:ascii="TH SarabunPSK" w:hAnsi="TH SarabunPSK" w:cs="TH SarabunPSK" w:hint="cs"/>
          <w:sz w:val="32"/>
          <w:szCs w:val="32"/>
        </w:rPr>
        <w:t>เอกซเรย์</w:t>
      </w:r>
      <w:proofErr w:type="spellEnd"/>
      <w:r w:rsidR="009D497D">
        <w:rPr>
          <w:rFonts w:ascii="TH SarabunPSK" w:hAnsi="TH SarabunPSK" w:cs="TH SarabunPSK" w:hint="cs"/>
          <w:sz w:val="32"/>
          <w:szCs w:val="32"/>
          <w:cs/>
        </w:rPr>
        <w:t xml:space="preserve"> บริเวณ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ที่ปฏิบัติงาน</w:t>
      </w:r>
      <w:proofErr w:type="spellEnd"/>
      <w:r w:rsidR="009D497D">
        <w:rPr>
          <w:rFonts w:ascii="TH SarabunPSK" w:hAnsi="TH SarabunPSK" w:cs="TH SarabunPSK"/>
          <w:sz w:val="32"/>
          <w:szCs w:val="32"/>
        </w:rPr>
        <w:t xml:space="preserve"> 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และด้านหลังห้องเอกซเรย์ระบบทำงานโดยอัตโนมัติเมื่อประตูห้องปิดสนิทไฟสัญญาณสีแดงจะสว่างขึ้นเพื่อแสดงว่ากำลังทำการถ่ายภาพรังสีอยู่จากนั้นประชาสัมพันธ์ให้บุคลากรและผู้รับบริการเข้าใจความหมายของสัญญาณ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และติดตามผลการดำเนินงานในระยะเวลา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r w:rsidR="00F14129">
        <w:rPr>
          <w:rFonts w:ascii="TH SarabunPSK" w:hAnsi="TH SarabunPSK" w:cs="TH SarabunPSK"/>
          <w:sz w:val="32"/>
          <w:szCs w:val="32"/>
        </w:rPr>
        <w:t>3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เดือน</w:t>
      </w:r>
      <w:proofErr w:type="spellEnd"/>
      <w:r w:rsidR="00FB21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>ผลการดำเนินการ:</w:t>
      </w:r>
      <w:r w:rsidRPr="00F14129">
        <w:rPr>
          <w:rFonts w:ascii="TH SarabunPSK" w:hAnsi="TH SarabunPSK" w:cs="TH SarabunPSK" w:hint="cs"/>
          <w:sz w:val="32"/>
          <w:szCs w:val="32"/>
        </w:rPr>
        <w:t>ระบบสัญญาณไฟแดงทำงานได้อย่างถูกต้อง</w:t>
      </w:r>
      <w:proofErr w:type="spellEnd"/>
    </w:p>
    <w:p w14:paraId="717D8ADD" w14:textId="77777777" w:rsidR="004C544E" w:rsidRDefault="00000000" w:rsidP="009D497D">
      <w:pPr>
        <w:spacing w:line="36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คิดเป็นร้อยละ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r w:rsidR="00F14129">
        <w:rPr>
          <w:rFonts w:ascii="TH SarabunPSK" w:hAnsi="TH SarabunPSK" w:cs="TH SarabunPSK"/>
          <w:sz w:val="32"/>
          <w:szCs w:val="32"/>
        </w:rPr>
        <w:t xml:space="preserve">100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จำนวนครั้งที่พบผู้เข้าห้องเอกซเรย์โดยไม่ได้รับอนุญาตลดลงจาก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r w:rsidR="00F14129">
        <w:rPr>
          <w:rFonts w:ascii="TH SarabunPSK" w:hAnsi="TH SarabunPSK" w:cs="TH SarabunPSK"/>
          <w:sz w:val="32"/>
          <w:szCs w:val="32"/>
        </w:rPr>
        <w:t>5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ครั้ง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เหลือ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r w:rsidR="00F14129">
        <w:rPr>
          <w:rFonts w:ascii="TH SarabunPSK" w:hAnsi="TH SarabunPSK" w:cs="TH SarabunPSK"/>
          <w:sz w:val="32"/>
          <w:szCs w:val="32"/>
        </w:rPr>
        <w:t>0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ครั้งต่อเดือน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ลดลงร้อยละ</w:t>
      </w:r>
      <w:proofErr w:type="spellEnd"/>
      <w:r w:rsidR="009D497D">
        <w:rPr>
          <w:rFonts w:ascii="TH SarabunPSK" w:hAnsi="TH SarabunPSK" w:cs="TH SarabunPSK"/>
          <w:sz w:val="32"/>
          <w:szCs w:val="32"/>
        </w:rPr>
        <w:t xml:space="preserve"> 100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)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บุคลากรมีความพึงพอใจต่อระบบสัญญาณไฟในระดับ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r w:rsidR="009D497D">
        <w:rPr>
          <w:rFonts w:ascii="TH SarabunPSK" w:hAnsi="TH SarabunPSK" w:cs="TH SarabunPSK"/>
          <w:sz w:val="32"/>
          <w:szCs w:val="32"/>
        </w:rPr>
        <w:t>100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คิดเป็นร้อยละ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r w:rsidR="009D497D">
        <w:rPr>
          <w:rFonts w:ascii="TH SarabunPSK" w:hAnsi="TH SarabunPSK" w:cs="TH SarabunPSK"/>
          <w:sz w:val="32"/>
          <w:szCs w:val="32"/>
        </w:rPr>
        <w:t xml:space="preserve">100 </w:t>
      </w:r>
      <w:proofErr w:type="spellStart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>สรุปและข้อเสนอแนะ</w:t>
      </w:r>
      <w:proofErr w:type="spellEnd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F14129">
        <w:rPr>
          <w:rFonts w:ascii="TH SarabunPSK" w:hAnsi="TH SarabunPSK" w:cs="TH SarabunPSK" w:hint="cs"/>
          <w:sz w:val="32"/>
          <w:szCs w:val="32"/>
        </w:rPr>
        <w:t xml:space="preserve">การติดตั้งระบบสัญญาณไฟแดงที่เชื่อมต่อกับการปิดประตูห้องเอกซเรย์เป็นวิธีที่เรียบง่าย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ประหยัด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และมีประสิทธิภาพในการเพิ่มความปลอดภัยจากรังสีให้แก่ผู้ป่วย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ญาติและบุคลากรควรจัดทำ</w:t>
      </w:r>
      <w:proofErr w:type="spellEnd"/>
    </w:p>
    <w:p w14:paraId="37DA2DFD" w14:textId="78452DD4" w:rsidR="00B9005B" w:rsidRPr="00F14129" w:rsidRDefault="00000000" w:rsidP="009D497D">
      <w:pPr>
        <w:spacing w:line="36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เป็นมาตรฐานการปฏิบัติงาน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 (SOP)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ของหน่วยงานต่อไป</w:t>
      </w:r>
      <w:proofErr w:type="spellEnd"/>
    </w:p>
    <w:p w14:paraId="48230BF7" w14:textId="77777777" w:rsidR="00B9005B" w:rsidRPr="00F14129" w:rsidRDefault="00000000" w:rsidP="00F14129">
      <w:pPr>
        <w:spacing w:line="36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>คำสำคัญ</w:t>
      </w:r>
      <w:proofErr w:type="spellEnd"/>
      <w:r w:rsidRPr="00F14129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ระบบสัญญาณไฟแดง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ความปลอดภัยจากรังสี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งานรังสีวินิจฉัย</w:t>
      </w:r>
      <w:proofErr w:type="spellEnd"/>
      <w:r w:rsidRPr="00F14129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F14129">
        <w:rPr>
          <w:rFonts w:ascii="TH SarabunPSK" w:hAnsi="TH SarabunPSK" w:cs="TH SarabunPSK" w:hint="cs"/>
          <w:sz w:val="32"/>
          <w:szCs w:val="32"/>
        </w:rPr>
        <w:t>การพัฒนาคุณภาพ</w:t>
      </w:r>
      <w:proofErr w:type="spellEnd"/>
    </w:p>
    <w:p w14:paraId="038EE065" w14:textId="77777777" w:rsidR="00B9005B" w:rsidRDefault="00B9005B" w:rsidP="00F14129">
      <w:pPr>
        <w:pBdr>
          <w:bottom w:val="single" w:sz="4" w:space="1" w:color="CCCCCC"/>
        </w:pBdr>
      </w:pPr>
    </w:p>
    <w:sectPr w:rsidR="00B9005B" w:rsidSect="009D497D">
      <w:pgSz w:w="11906" w:h="16838"/>
      <w:pgMar w:top="851" w:right="991" w:bottom="993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1FB"/>
    <w:multiLevelType w:val="hybridMultilevel"/>
    <w:tmpl w:val="9288F05E"/>
    <w:lvl w:ilvl="0" w:tplc="E6585638">
      <w:start w:val="1"/>
      <w:numFmt w:val="bullet"/>
      <w:lvlText w:val="●"/>
      <w:lvlJc w:val="left"/>
      <w:pPr>
        <w:ind w:left="720" w:hanging="360"/>
      </w:pPr>
    </w:lvl>
    <w:lvl w:ilvl="1" w:tplc="396087C6">
      <w:start w:val="1"/>
      <w:numFmt w:val="bullet"/>
      <w:lvlText w:val="○"/>
      <w:lvlJc w:val="left"/>
      <w:pPr>
        <w:ind w:left="1440" w:hanging="360"/>
      </w:pPr>
    </w:lvl>
    <w:lvl w:ilvl="2" w:tplc="5792D2F4">
      <w:start w:val="1"/>
      <w:numFmt w:val="bullet"/>
      <w:lvlText w:val="■"/>
      <w:lvlJc w:val="left"/>
      <w:pPr>
        <w:ind w:left="2160" w:hanging="360"/>
      </w:pPr>
    </w:lvl>
    <w:lvl w:ilvl="3" w:tplc="9530EE6A">
      <w:start w:val="1"/>
      <w:numFmt w:val="bullet"/>
      <w:lvlText w:val="●"/>
      <w:lvlJc w:val="left"/>
      <w:pPr>
        <w:ind w:left="2880" w:hanging="360"/>
      </w:pPr>
    </w:lvl>
    <w:lvl w:ilvl="4" w:tplc="03681354">
      <w:start w:val="1"/>
      <w:numFmt w:val="bullet"/>
      <w:lvlText w:val="○"/>
      <w:lvlJc w:val="left"/>
      <w:pPr>
        <w:ind w:left="3600" w:hanging="360"/>
      </w:pPr>
    </w:lvl>
    <w:lvl w:ilvl="5" w:tplc="E4F675D6">
      <w:start w:val="1"/>
      <w:numFmt w:val="bullet"/>
      <w:lvlText w:val="■"/>
      <w:lvlJc w:val="left"/>
      <w:pPr>
        <w:ind w:left="4320" w:hanging="360"/>
      </w:pPr>
    </w:lvl>
    <w:lvl w:ilvl="6" w:tplc="14B0F5AA">
      <w:start w:val="1"/>
      <w:numFmt w:val="bullet"/>
      <w:lvlText w:val="●"/>
      <w:lvlJc w:val="left"/>
      <w:pPr>
        <w:ind w:left="5040" w:hanging="360"/>
      </w:pPr>
    </w:lvl>
    <w:lvl w:ilvl="7" w:tplc="FFC838C8">
      <w:start w:val="1"/>
      <w:numFmt w:val="bullet"/>
      <w:lvlText w:val="●"/>
      <w:lvlJc w:val="left"/>
      <w:pPr>
        <w:ind w:left="5760" w:hanging="360"/>
      </w:pPr>
    </w:lvl>
    <w:lvl w:ilvl="8" w:tplc="D69A70E4">
      <w:start w:val="1"/>
      <w:numFmt w:val="bullet"/>
      <w:lvlText w:val="●"/>
      <w:lvlJc w:val="left"/>
      <w:pPr>
        <w:ind w:left="6480" w:hanging="360"/>
      </w:pPr>
    </w:lvl>
  </w:abstractNum>
  <w:num w:numId="1" w16cid:durableId="19718555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5B"/>
    <w:rsid w:val="00467A6C"/>
    <w:rsid w:val="004C544E"/>
    <w:rsid w:val="005D5A07"/>
    <w:rsid w:val="00677BFD"/>
    <w:rsid w:val="009D497D"/>
    <w:rsid w:val="00B9005B"/>
    <w:rsid w:val="00D67E73"/>
    <w:rsid w:val="00F14129"/>
    <w:rsid w:val="00F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01F7"/>
  <w15:docId w15:val="{AC1D78AD-26DE-435F-B4AA-26E510EF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Lab-2</cp:lastModifiedBy>
  <cp:revision>5</cp:revision>
  <dcterms:created xsi:type="dcterms:W3CDTF">2026-05-12T07:34:00Z</dcterms:created>
  <dcterms:modified xsi:type="dcterms:W3CDTF">2026-05-12T07:38:00Z</dcterms:modified>
</cp:coreProperties>
</file>