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1D91" w14:textId="7E38F3ED" w:rsidR="00554548" w:rsidRPr="00D835B4" w:rsidRDefault="00554548" w:rsidP="00DB6DC2">
      <w:pPr>
        <w:pStyle w:val="p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35B4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การประเมินความคุ้มค่าของมาตรการเฝ้าระวังและป้องกันโรคไข้เลือดออกเชิงรุก</w:t>
      </w:r>
    </w:p>
    <w:p w14:paraId="2EB308D1" w14:textId="2414A7C9" w:rsidR="00554548" w:rsidRPr="00D835B4" w:rsidRDefault="00554548" w:rsidP="00DB6DC2">
      <w:pPr>
        <w:pStyle w:val="p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35B4">
        <w:rPr>
          <w:rFonts w:ascii="TH SarabunPSK" w:hAnsi="TH SarabunPSK" w:cs="TH SarabunPSK" w:hint="cs"/>
          <w:b/>
          <w:bCs/>
          <w:sz w:val="36"/>
          <w:szCs w:val="36"/>
          <w:cs/>
        </w:rPr>
        <w:t>เปรียบเทียบกับการตั้งรับรักษาพยาบาล</w:t>
      </w:r>
      <w:r w:rsidR="00D835B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835B4">
        <w:rPr>
          <w:rFonts w:ascii="TH SarabunPSK" w:hAnsi="TH SarabunPSK" w:cs="TH SarabunPSK" w:hint="cs"/>
          <w:b/>
          <w:bCs/>
          <w:sz w:val="36"/>
          <w:szCs w:val="36"/>
          <w:cs/>
        </w:rPr>
        <w:t>: กรณีศึกษาเปรียบเทียบข้อมูลย้อนหลัง</w:t>
      </w:r>
    </w:p>
    <w:p w14:paraId="0564EF7C" w14:textId="05B93F03" w:rsidR="00554548" w:rsidRPr="00D835B4" w:rsidRDefault="00554548" w:rsidP="00DB6DC2">
      <w:pPr>
        <w:pStyle w:val="p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35B4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อำเภอศิลาลาด จังหวัดศรีสะเกษ</w:t>
      </w:r>
    </w:p>
    <w:p w14:paraId="6E3613F9" w14:textId="47759300" w:rsidR="00554548" w:rsidRPr="00D835B4" w:rsidRDefault="00554548" w:rsidP="00DB6DC2">
      <w:pPr>
        <w:pStyle w:val="p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35B4">
        <w:rPr>
          <w:rFonts w:ascii="TH SarabunPSK" w:hAnsi="TH SarabunPSK" w:cs="TH SarabunPSK" w:hint="cs"/>
          <w:b/>
          <w:bCs/>
          <w:sz w:val="36"/>
          <w:szCs w:val="36"/>
        </w:rPr>
        <w:t xml:space="preserve">A Retrospective Cost-Effectiveness Analysis of Proactive Dengue Surveillance and Prevention Measures Compared to Standard </w:t>
      </w:r>
      <w:proofErr w:type="gramStart"/>
      <w:r w:rsidRPr="00D835B4">
        <w:rPr>
          <w:rFonts w:ascii="TH SarabunPSK" w:hAnsi="TH SarabunPSK" w:cs="TH SarabunPSK" w:hint="cs"/>
          <w:b/>
          <w:bCs/>
          <w:sz w:val="36"/>
          <w:szCs w:val="36"/>
        </w:rPr>
        <w:t>Treatment</w:t>
      </w:r>
      <w:r w:rsidR="00D835B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D835B4">
        <w:rPr>
          <w:rFonts w:ascii="TH SarabunPSK" w:hAnsi="TH SarabunPSK" w:cs="TH SarabunPSK" w:hint="cs"/>
          <w:b/>
          <w:bCs/>
          <w:sz w:val="36"/>
          <w:szCs w:val="36"/>
        </w:rPr>
        <w:t>:</w:t>
      </w:r>
      <w:proofErr w:type="gramEnd"/>
      <w:r w:rsidRPr="00D835B4">
        <w:rPr>
          <w:rFonts w:ascii="TH SarabunPSK" w:hAnsi="TH SarabunPSK" w:cs="TH SarabunPSK" w:hint="cs"/>
          <w:b/>
          <w:bCs/>
          <w:sz w:val="36"/>
          <w:szCs w:val="36"/>
        </w:rPr>
        <w:t xml:space="preserve"> A Case Study in </w:t>
      </w:r>
      <w:proofErr w:type="spellStart"/>
      <w:r w:rsidRPr="00D835B4">
        <w:rPr>
          <w:rFonts w:ascii="TH SarabunPSK" w:hAnsi="TH SarabunPSK" w:cs="TH SarabunPSK" w:hint="cs"/>
          <w:b/>
          <w:bCs/>
          <w:sz w:val="36"/>
          <w:szCs w:val="36"/>
        </w:rPr>
        <w:t>Silalat</w:t>
      </w:r>
      <w:proofErr w:type="spellEnd"/>
      <w:r w:rsidRPr="00D835B4">
        <w:rPr>
          <w:rFonts w:ascii="TH SarabunPSK" w:hAnsi="TH SarabunPSK" w:cs="TH SarabunPSK" w:hint="cs"/>
          <w:b/>
          <w:bCs/>
          <w:sz w:val="36"/>
          <w:szCs w:val="36"/>
        </w:rPr>
        <w:t xml:space="preserve"> District, </w:t>
      </w:r>
      <w:proofErr w:type="spellStart"/>
      <w:r w:rsidRPr="00D835B4">
        <w:rPr>
          <w:rFonts w:ascii="TH SarabunPSK" w:hAnsi="TH SarabunPSK" w:cs="TH SarabunPSK" w:hint="cs"/>
          <w:b/>
          <w:bCs/>
          <w:sz w:val="36"/>
          <w:szCs w:val="36"/>
        </w:rPr>
        <w:t>Sisaket</w:t>
      </w:r>
      <w:proofErr w:type="spellEnd"/>
      <w:r w:rsidRPr="00D835B4">
        <w:rPr>
          <w:rFonts w:ascii="TH SarabunPSK" w:hAnsi="TH SarabunPSK" w:cs="TH SarabunPSK" w:hint="cs"/>
          <w:b/>
          <w:bCs/>
          <w:sz w:val="36"/>
          <w:szCs w:val="36"/>
        </w:rPr>
        <w:t xml:space="preserve"> Province</w:t>
      </w:r>
    </w:p>
    <w:p w14:paraId="1F2DAD9F" w14:textId="715DBFBE" w:rsidR="00554548" w:rsidRPr="00A5299D" w:rsidRDefault="00554548" w:rsidP="00840B8F">
      <w:pPr>
        <w:pStyle w:val="p1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A5299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ชื่อ อรรถวุฒิ เมตกรุณสกุลศิริ ตำแหน่ง นักวิชาการสาธารณสุข </w:t>
      </w:r>
    </w:p>
    <w:p w14:paraId="3D42B8D5" w14:textId="2A322662" w:rsidR="00554548" w:rsidRPr="00A5299D" w:rsidRDefault="00774D4F" w:rsidP="00840B8F">
      <w:pPr>
        <w:pStyle w:val="p1"/>
        <w:jc w:val="thaiDistribute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A5299D">
        <w:rPr>
          <w:rFonts w:ascii="TH SarabunPSK" w:hAnsi="TH SarabunPSK" w:cs="TH SarabunPSK" w:hint="cs"/>
          <w:b/>
          <w:bCs/>
          <w:sz w:val="28"/>
          <w:szCs w:val="28"/>
          <w:cs/>
        </w:rPr>
        <w:t>สำนักงานสาธารณสุขอำเภอศิลาลาด</w:t>
      </w:r>
    </w:p>
    <w:p w14:paraId="0AD427E2" w14:textId="50D05369" w:rsidR="00774D4F" w:rsidRPr="00A5299D" w:rsidRDefault="00774D4F" w:rsidP="00840B8F">
      <w:pPr>
        <w:pStyle w:val="p1"/>
        <w:rPr>
          <w:rFonts w:ascii="TH SarabunPSK" w:hAnsi="TH SarabunPSK" w:cs="TH SarabunPSK"/>
          <w:b/>
          <w:bCs/>
          <w:sz w:val="28"/>
          <w:szCs w:val="28"/>
        </w:rPr>
      </w:pPr>
      <w:r w:rsidRPr="00A5299D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2604E0E3" w14:textId="43C8BBE4" w:rsidR="00A5299D" w:rsidRPr="00A5299D" w:rsidRDefault="00774D4F" w:rsidP="00840B8F">
      <w:pPr>
        <w:pStyle w:val="ae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r w:rsidRPr="00D835B4">
        <w:rPr>
          <w:rFonts w:ascii="TH SarabunPSK" w:hAnsi="TH SarabunPSK" w:cs="TH SarabunPSK" w:hint="cs"/>
          <w:sz w:val="28"/>
          <w:szCs w:val="28"/>
          <w:cs/>
        </w:rPr>
        <w:tab/>
      </w:r>
      <w:r w:rsidR="00A5299D" w:rsidRPr="00A5299D">
        <w:rPr>
          <w:rFonts w:ascii="TH SarabunPSK" w:hAnsi="TH SarabunPSK" w:cs="TH SarabunPSK"/>
          <w:sz w:val="28"/>
          <w:szCs w:val="28"/>
          <w:cs/>
        </w:rPr>
        <w:t>โรคไข้เลือดออกเป็นปัญหาสาธารณสุขที่ส่งผลกระทบอย่างรุนแรงทั้งด้านสุขภาพและเศรษฐกิจ ก่อให้เกิดภาระต้นทุนทางตรงจากค่ารักษาพยาบาลและต้นทุนทางอ้อมจากการสูญเสียรายได้ของผู้ป่วย (</w:t>
      </w:r>
      <w:r w:rsidR="00A5299D" w:rsidRPr="00A5299D">
        <w:rPr>
          <w:rFonts w:ascii="TH SarabunPSK" w:hAnsi="TH SarabunPSK" w:cs="TH SarabunPSK"/>
          <w:sz w:val="28"/>
          <w:szCs w:val="28"/>
        </w:rPr>
        <w:t xml:space="preserve">Gubler, </w:t>
      </w:r>
      <w:r w:rsidR="00A5299D" w:rsidRPr="00A5299D">
        <w:rPr>
          <w:rFonts w:ascii="TH SarabunPSK" w:hAnsi="TH SarabunPSK" w:cs="TH SarabunPSK"/>
          <w:sz w:val="28"/>
          <w:szCs w:val="28"/>
          <w:cs/>
        </w:rPr>
        <w:t>2012</w:t>
      </w:r>
      <w:r w:rsidR="00A5299D" w:rsidRPr="00A5299D">
        <w:rPr>
          <w:rFonts w:ascii="TH SarabunPSK" w:hAnsi="TH SarabunPSK" w:cs="TH SarabunPSK"/>
          <w:sz w:val="28"/>
          <w:szCs w:val="28"/>
        </w:rPr>
        <w:t xml:space="preserve">; World Health Organization [WHO], </w:t>
      </w:r>
      <w:r w:rsidR="00A5299D" w:rsidRPr="00A5299D">
        <w:rPr>
          <w:rFonts w:ascii="TH SarabunPSK" w:hAnsi="TH SarabunPSK" w:cs="TH SarabunPSK"/>
          <w:sz w:val="28"/>
          <w:szCs w:val="28"/>
          <w:cs/>
        </w:rPr>
        <w:t>2023) ในระดับพื้นที่เขตสุขภาพที่ 10 และจังหวัดศรีสะเกษ แม้จะมีการจัดสรรงบประมาณสนับสนุนมาตรการป้องกันเชิงรุกอย่างต่อเนื่อง เช่น ทรายทีมี</w:t>
      </w:r>
      <w:proofErr w:type="spellStart"/>
      <w:r w:rsidR="00A5299D" w:rsidRPr="00A5299D">
        <w:rPr>
          <w:rFonts w:ascii="TH SarabunPSK" w:hAnsi="TH SarabunPSK" w:cs="TH SarabunPSK"/>
          <w:sz w:val="28"/>
          <w:szCs w:val="28"/>
          <w:cs/>
        </w:rPr>
        <w:t>ฟอส</w:t>
      </w:r>
      <w:proofErr w:type="spellEnd"/>
      <w:r w:rsidR="00A5299D" w:rsidRPr="00A5299D">
        <w:rPr>
          <w:rFonts w:ascii="TH SarabunPSK" w:hAnsi="TH SarabunPSK" w:cs="TH SarabunPSK"/>
          <w:sz w:val="28"/>
          <w:szCs w:val="28"/>
          <w:cs/>
        </w:rPr>
        <w:t xml:space="preserve"> น้ำยาพ่นหมอกควัน แต่การระบาดยังคงเกิดซ้ำ ส่งผลให้สถานพยาบาลชุมชนต้องแบกรับภาระค่ารักษาพยาบาลแบบตั้งรับในสัดส่วนที่สูง (สำนักงานป้องกันควบคุมโรคที่ 10 จังหวัดอุบลราชธานี</w:t>
      </w:r>
      <w:r w:rsidR="00A5299D" w:rsidRPr="00A5299D">
        <w:rPr>
          <w:rFonts w:ascii="TH SarabunPSK" w:hAnsi="TH SarabunPSK" w:cs="TH SarabunPSK"/>
          <w:sz w:val="28"/>
          <w:szCs w:val="28"/>
        </w:rPr>
        <w:t xml:space="preserve">, </w:t>
      </w:r>
      <w:r w:rsidR="00A5299D" w:rsidRPr="00A5299D">
        <w:rPr>
          <w:rFonts w:ascii="TH SarabunPSK" w:hAnsi="TH SarabunPSK" w:cs="TH SarabunPSK"/>
          <w:sz w:val="28"/>
          <w:szCs w:val="28"/>
          <w:cs/>
        </w:rPr>
        <w:t>2566</w:t>
      </w:r>
      <w:r w:rsidR="00A5299D" w:rsidRPr="00A5299D">
        <w:rPr>
          <w:rFonts w:ascii="TH SarabunPSK" w:hAnsi="TH SarabunPSK" w:cs="TH SarabunPSK"/>
          <w:sz w:val="28"/>
          <w:szCs w:val="28"/>
        </w:rPr>
        <w:t xml:space="preserve">; </w:t>
      </w:r>
      <w:r w:rsidR="00A5299D" w:rsidRPr="00A5299D">
        <w:rPr>
          <w:rFonts w:ascii="TH SarabunPSK" w:hAnsi="TH SarabunPSK" w:cs="TH SarabunPSK"/>
          <w:sz w:val="28"/>
          <w:szCs w:val="28"/>
          <w:cs/>
        </w:rPr>
        <w:t>อารยะ พลายบัว และคณะ</w:t>
      </w:r>
      <w:r w:rsidR="00A5299D" w:rsidRPr="00A5299D">
        <w:rPr>
          <w:rFonts w:ascii="TH SarabunPSK" w:hAnsi="TH SarabunPSK" w:cs="TH SarabunPSK"/>
          <w:sz w:val="28"/>
          <w:szCs w:val="28"/>
        </w:rPr>
        <w:t xml:space="preserve">, </w:t>
      </w:r>
      <w:r w:rsidR="00A5299D" w:rsidRPr="00A5299D">
        <w:rPr>
          <w:rFonts w:ascii="TH SarabunPSK" w:hAnsi="TH SarabunPSK" w:cs="TH SarabunPSK"/>
          <w:sz w:val="28"/>
          <w:szCs w:val="28"/>
          <w:cs/>
        </w:rPr>
        <w:t>2562)</w:t>
      </w:r>
    </w:p>
    <w:p w14:paraId="0289508C" w14:textId="06DCE8F5" w:rsidR="00A5299D" w:rsidRPr="00A5299D" w:rsidRDefault="00A5299D" w:rsidP="00840B8F">
      <w:pPr>
        <w:pStyle w:val="a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A5299D">
        <w:rPr>
          <w:rFonts w:ascii="TH SarabunPSK" w:hAnsi="TH SarabunPSK" w:cs="TH SarabunPSK"/>
          <w:sz w:val="28"/>
          <w:szCs w:val="28"/>
          <w:cs/>
        </w:rPr>
        <w:t>สำหรับเครือข่ายบริการสุขภาพอำเภอศิลาลาด แม้จะมีการบูรณาการงบประมาณป้องกันโรคร่วมกับองค์กรปกครองส่วนท้องถิ่น แต่ที่ผ่านมานี้ยังขาดหลักฐานเชิงประจักษ์ในพื้นที่ (</w:t>
      </w:r>
      <w:r w:rsidRPr="00A5299D">
        <w:rPr>
          <w:rFonts w:ascii="TH SarabunPSK" w:hAnsi="TH SarabunPSK" w:cs="TH SarabunPSK"/>
          <w:sz w:val="28"/>
          <w:szCs w:val="28"/>
        </w:rPr>
        <w:t xml:space="preserve">Local evidence-based) </w:t>
      </w:r>
      <w:r w:rsidRPr="00A5299D">
        <w:rPr>
          <w:rFonts w:ascii="TH SarabunPSK" w:hAnsi="TH SarabunPSK" w:cs="TH SarabunPSK"/>
          <w:sz w:val="28"/>
          <w:szCs w:val="28"/>
          <w:cs/>
        </w:rPr>
        <w:t>ที่ชี้วัดว่าเม็ดเงินที่ลงทุนไปกับการป้องกันเชิงรุกนั้น มีความคุ้มค่าทางเศรษฐศาสตร์มากน้อยเพียงใดเมื่อเทียบกับค่าใช้จ่ายในการรักษาพยาบาลเมื่อเกิดการเจ็บป่วย การขาดข้อมูลดังกล่าวส่งผลให้อุปสรรคต่อการวางแผนจัดสรรทรัพยากรและการพัฒนาคุณภาพการบริหารจัดการองค์กร (</w:t>
      </w:r>
      <w:r w:rsidRPr="00A5299D">
        <w:rPr>
          <w:rFonts w:ascii="TH SarabunPSK" w:hAnsi="TH SarabunPSK" w:cs="TH SarabunPSK"/>
          <w:sz w:val="28"/>
          <w:szCs w:val="28"/>
        </w:rPr>
        <w:t xml:space="preserve">PMQA) </w:t>
      </w:r>
      <w:r w:rsidRPr="00A5299D">
        <w:rPr>
          <w:rFonts w:ascii="TH SarabunPSK" w:hAnsi="TH SarabunPSK" w:cs="TH SarabunPSK"/>
          <w:sz w:val="28"/>
          <w:szCs w:val="28"/>
          <w:cs/>
        </w:rPr>
        <w:t>ที่มุ่งเน้นผลลัพธ์ (สำนักงานคณะกรรมการพัฒนาระบบราชการ</w:t>
      </w:r>
      <w:r w:rsidRPr="00A5299D">
        <w:rPr>
          <w:rFonts w:ascii="TH SarabunPSK" w:hAnsi="TH SarabunPSK" w:cs="TH SarabunPSK"/>
          <w:sz w:val="28"/>
          <w:szCs w:val="28"/>
        </w:rPr>
        <w:t xml:space="preserve">, </w:t>
      </w:r>
      <w:r w:rsidRPr="00A5299D">
        <w:rPr>
          <w:rFonts w:ascii="TH SarabunPSK" w:hAnsi="TH SarabunPSK" w:cs="TH SarabunPSK"/>
          <w:sz w:val="28"/>
          <w:szCs w:val="28"/>
          <w:cs/>
        </w:rPr>
        <w:t>2563)</w:t>
      </w:r>
    </w:p>
    <w:p w14:paraId="63F4B9E7" w14:textId="3A722876" w:rsidR="00774D4F" w:rsidRPr="00D835B4" w:rsidRDefault="00A5299D" w:rsidP="00840B8F">
      <w:pPr>
        <w:pStyle w:val="ae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A5299D">
        <w:rPr>
          <w:rFonts w:ascii="TH SarabunPSK" w:hAnsi="TH SarabunPSK" w:cs="TH SarabunPSK"/>
          <w:sz w:val="28"/>
          <w:szCs w:val="28"/>
          <w:cs/>
        </w:rPr>
        <w:t>ผู้วิจัยจึงสนใจศึกษา การประเมินความคุ้มค่าของมาตรการเฝ้าระวังและป้องกันโรคไข้เลือดออกเชิงรุก เปรียบเทียบกับการตั้งรับรักษาพยาบาล โดยใช้การวิเคราะห์ต้นทุน</w:t>
      </w:r>
      <w:r w:rsidR="006E2FD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2FDA" w:rsidRPr="00A5299D">
        <w:rPr>
          <w:rFonts w:ascii="TH SarabunPSK" w:hAnsi="TH SarabunPSK" w:cs="TH SarabunPSK" w:hint="cs"/>
          <w:sz w:val="28"/>
          <w:szCs w:val="28"/>
          <w:cs/>
        </w:rPr>
        <w:t>(</w:t>
      </w:r>
      <w:r w:rsidR="006E2FDA" w:rsidRPr="00A5299D">
        <w:rPr>
          <w:rFonts w:ascii="TH SarabunPSK" w:hAnsi="TH SarabunPSK" w:cs="TH SarabunPSK" w:hint="cs"/>
          <w:sz w:val="28"/>
          <w:szCs w:val="28"/>
        </w:rPr>
        <w:t>Total Cost)</w:t>
      </w:r>
      <w:r w:rsidRPr="00A5299D">
        <w:rPr>
          <w:rFonts w:ascii="TH SarabunPSK" w:hAnsi="TH SarabunPSK" w:cs="TH SarabunPSK"/>
          <w:sz w:val="28"/>
          <w:szCs w:val="28"/>
          <w:cs/>
        </w:rPr>
        <w:t>-ประสิทธิผล (</w:t>
      </w:r>
      <w:r w:rsidRPr="00A5299D">
        <w:rPr>
          <w:rFonts w:ascii="TH SarabunPSK" w:hAnsi="TH SarabunPSK" w:cs="TH SarabunPSK"/>
          <w:sz w:val="28"/>
          <w:szCs w:val="28"/>
        </w:rPr>
        <w:t xml:space="preserve">Cost-Effectiveness Analysis) </w:t>
      </w:r>
      <w:r w:rsidRPr="00A5299D">
        <w:rPr>
          <w:rFonts w:ascii="TH SarabunPSK" w:hAnsi="TH SarabunPSK" w:cs="TH SarabunPSK"/>
          <w:sz w:val="28"/>
          <w:szCs w:val="28"/>
          <w:cs/>
        </w:rPr>
        <w:t>ผ่านข้อมูลย้อนหลังของอำเภอศิลาลาด เพื่อให้ได้อัตราส่วนต้นทุน</w:t>
      </w:r>
      <w:r w:rsidR="006E2FD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2FDA" w:rsidRPr="00A5299D">
        <w:rPr>
          <w:rFonts w:ascii="TH SarabunPSK" w:hAnsi="TH SarabunPSK" w:cs="TH SarabunPSK" w:hint="cs"/>
          <w:sz w:val="28"/>
          <w:szCs w:val="28"/>
          <w:cs/>
        </w:rPr>
        <w:t>(</w:t>
      </w:r>
      <w:r w:rsidR="006E2FDA" w:rsidRPr="00A5299D">
        <w:rPr>
          <w:rFonts w:ascii="TH SarabunPSK" w:hAnsi="TH SarabunPSK" w:cs="TH SarabunPSK" w:hint="cs"/>
          <w:sz w:val="28"/>
          <w:szCs w:val="28"/>
        </w:rPr>
        <w:t>Total Cost)</w:t>
      </w:r>
      <w:r w:rsidRPr="00A5299D">
        <w:rPr>
          <w:rFonts w:ascii="TH SarabunPSK" w:hAnsi="TH SarabunPSK" w:cs="TH SarabunPSK"/>
          <w:sz w:val="28"/>
          <w:szCs w:val="28"/>
          <w:cs/>
        </w:rPr>
        <w:t>-ประสิทธิผลส่วนเพิ่ม (</w:t>
      </w:r>
      <w:r w:rsidRPr="00A5299D">
        <w:rPr>
          <w:rFonts w:ascii="TH SarabunPSK" w:hAnsi="TH SarabunPSK" w:cs="TH SarabunPSK"/>
          <w:sz w:val="28"/>
          <w:szCs w:val="28"/>
        </w:rPr>
        <w:t xml:space="preserve">ICER) </w:t>
      </w:r>
      <w:r w:rsidRPr="00A5299D">
        <w:rPr>
          <w:rFonts w:ascii="TH SarabunPSK" w:hAnsi="TH SarabunPSK" w:cs="TH SarabunPSK"/>
          <w:sz w:val="28"/>
          <w:szCs w:val="28"/>
          <w:cs/>
        </w:rPr>
        <w:t>สำหรับใช้เป็นข้อมูลเชิงนโยบายประกอบการพิจารณา</w:t>
      </w:r>
      <w:r w:rsidR="006E2FDA" w:rsidRPr="00A5299D">
        <w:rPr>
          <w:rFonts w:ascii="TH SarabunPSK" w:hAnsi="TH SarabunPSK" w:cs="TH SarabunPSK" w:hint="cs"/>
          <w:sz w:val="28"/>
          <w:szCs w:val="28"/>
          <w:cs/>
        </w:rPr>
        <w:t>ผลลัพธ์ทางสุขภาพ (</w:t>
      </w:r>
      <w:r w:rsidR="006E2FDA" w:rsidRPr="00A5299D">
        <w:rPr>
          <w:rFonts w:ascii="TH SarabunPSK" w:hAnsi="TH SarabunPSK" w:cs="TH SarabunPSK" w:hint="cs"/>
          <w:sz w:val="28"/>
          <w:szCs w:val="28"/>
        </w:rPr>
        <w:t xml:space="preserve">Effectiveness) </w:t>
      </w:r>
      <w:r w:rsidR="006E2FDA">
        <w:rPr>
          <w:rFonts w:ascii="TH SarabunPSK" w:hAnsi="TH SarabunPSK" w:cs="TH SarabunPSK" w:hint="cs"/>
          <w:sz w:val="28"/>
          <w:szCs w:val="28"/>
          <w:cs/>
        </w:rPr>
        <w:t>กับการ</w:t>
      </w:r>
      <w:r w:rsidRPr="00A5299D">
        <w:rPr>
          <w:rFonts w:ascii="TH SarabunPSK" w:hAnsi="TH SarabunPSK" w:cs="TH SarabunPSK"/>
          <w:sz w:val="28"/>
          <w:szCs w:val="28"/>
          <w:cs/>
        </w:rPr>
        <w:t>จัดสรรงบประมาณสาธารณสุขของพื้นที่อย่างคุ้มค่าและยั่งยืนต่อไป (โครงการประเมินเทคโนโลยีและนโยบายด้านสุขภาพ</w:t>
      </w:r>
      <w:r w:rsidRPr="00A5299D">
        <w:rPr>
          <w:rFonts w:ascii="TH SarabunPSK" w:hAnsi="TH SarabunPSK" w:cs="TH SarabunPSK"/>
          <w:sz w:val="28"/>
          <w:szCs w:val="28"/>
        </w:rPr>
        <w:t xml:space="preserve">, </w:t>
      </w:r>
      <w:r w:rsidRPr="00A5299D">
        <w:rPr>
          <w:rFonts w:ascii="TH SarabunPSK" w:hAnsi="TH SarabunPSK" w:cs="TH SarabunPSK"/>
          <w:sz w:val="28"/>
          <w:szCs w:val="28"/>
          <w:cs/>
        </w:rPr>
        <w:t>2557)</w:t>
      </w:r>
    </w:p>
    <w:p w14:paraId="0C818740" w14:textId="5E30F2E2" w:rsidR="00D835B4" w:rsidRPr="00A5299D" w:rsidRDefault="00B954DA" w:rsidP="00840B8F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A5299D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t>สมมติฐาน</w:t>
      </w:r>
      <w:r w:rsidRPr="00A5299D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14:ligatures w14:val="none"/>
        </w:rPr>
        <w:t xml:space="preserve"> </w:t>
      </w:r>
    </w:p>
    <w:p w14:paraId="0A46A2BE" w14:textId="7A78EF4E" w:rsidR="00B954DA" w:rsidRPr="00D835B4" w:rsidRDefault="00B954DA" w:rsidP="00840B8F">
      <w:pPr>
        <w:spacing w:after="0"/>
        <w:ind w:firstLine="72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การลงทุนในมาตรการเฝ้าระวังและป้องกันโรคไข้เลือดออกเชิงรุกในระดับพื้นที่ มีความคุ้มค่าทางเศรษฐศาสตร์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Cost-effective)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เมื่อเปรียบเทียบกับภาระค่าใช้จ่ายในการรักษาพยาบาลผู้ป่วยแบบตั้งรับเพียงอย่างเดียว</w:t>
      </w:r>
    </w:p>
    <w:p w14:paraId="52DDF9FD" w14:textId="5B657471" w:rsidR="00B954DA" w:rsidRPr="00A5299D" w:rsidRDefault="00B954DA" w:rsidP="00840B8F">
      <w:pPr>
        <w:spacing w:after="0"/>
        <w:jc w:val="thaiDistribute"/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</w:pPr>
      <w:r w:rsidRPr="00A5299D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t>ขอบเขตของการ</w:t>
      </w:r>
      <w:r w:rsidR="00840B8F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t>ศึกษา</w:t>
      </w:r>
    </w:p>
    <w:p w14:paraId="28CC2F46" w14:textId="23B5A470" w:rsidR="00B954DA" w:rsidRPr="00D835B4" w:rsidRDefault="00B954DA" w:rsidP="00840B8F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ขอบเขตด้านประชากร</w:t>
      </w:r>
      <w:r w:rsidR="00A5299D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: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ประชากรทั้งหมดที่อาศัยอยู่ในอำเภอศิลาลาด และผู้ป่วยที่ได้รับการวินิจฉัยว่าเป็นโรคไข้เลือดออก</w:t>
      </w:r>
      <w:r w:rsid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จากระบบ</w:t>
      </w:r>
      <w:r w:rsidR="00840B8F" w:rsidRPr="00840B8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เฝ้าระวังทางระบาดวิทยา</w:t>
      </w:r>
      <w:r w:rsid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  <w:r w:rsidR="00840B8F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D506 </w:t>
      </w:r>
      <w:r w:rsid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และผู้ป่วย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ที่เข้ารับการรักษาใน</w:t>
      </w:r>
      <w:r w:rsidR="00A5299D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โรงพยาบาล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ศิลาลาด</w:t>
      </w:r>
      <w:r w:rsidR="00840B8F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อาศัยในอำเภอศิลาลาด</w:t>
      </w:r>
    </w:p>
    <w:p w14:paraId="46493814" w14:textId="21CB7565" w:rsidR="00840B8F" w:rsidRDefault="00B954DA" w:rsidP="00840B8F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ขอบเขตด้านเวลา</w:t>
      </w:r>
      <w:r w:rsid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: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เป็นการศึกษาข้อมูลทุติยภูมิย้อนหลัง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Retrospective) </w:t>
      </w:r>
      <w:r w:rsid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ตั้งแต่ วันที่ 1 มกราคม 2564 </w:t>
      </w:r>
      <w:r w:rsidR="00840B8F">
        <w:rPr>
          <w:rFonts w:ascii="TH SarabunPSK" w:eastAsia="Times New Roman" w:hAnsi="TH SarabunPSK" w:cs="TH SarabunPSK"/>
          <w:kern w:val="0"/>
          <w:sz w:val="28"/>
          <w:szCs w:val="28"/>
          <w:cs/>
          <w14:ligatures w14:val="none"/>
        </w:rPr>
        <w:t>–</w:t>
      </w:r>
      <w:r w:rsid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 31 ธันวาคม 2568</w:t>
      </w:r>
    </w:p>
    <w:p w14:paraId="2B61DAC7" w14:textId="257CF82A" w:rsidR="00B954DA" w:rsidRPr="00840B8F" w:rsidRDefault="00B954DA" w:rsidP="00840B8F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840B8F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t>ประโยชน์ที่คาดว่าจะได้รับ</w:t>
      </w:r>
    </w:p>
    <w:p w14:paraId="6412C0E8" w14:textId="77777777" w:rsidR="00B954DA" w:rsidRPr="00D835B4" w:rsidRDefault="00B954DA" w:rsidP="00840B8F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ทำให้ทราบถึงต้นทุนที่แท้จริงของการจัดการโรคไข้เลือดออกในบริบทของอำเภอศิลาลาด</w:t>
      </w:r>
    </w:p>
    <w:p w14:paraId="6CC32B13" w14:textId="77777777" w:rsidR="00840B8F" w:rsidRDefault="00B954DA" w:rsidP="00840B8F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ได้ข้อมูลสนับสนุนเชิงประจักษ์สำหรับการเสนอของบประมาณจากองค์กรปกครองส่วนท้องถิ่น </w:t>
      </w:r>
    </w:p>
    <w:p w14:paraId="3E7F8276" w14:textId="3BA61011" w:rsidR="00B954DA" w:rsidRPr="00D835B4" w:rsidRDefault="00B954DA" w:rsidP="00840B8F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เพื่อขับเคลื่อนมาตรการส่งเสริมสุขภาพและป้องกันโรคเชิงรุก</w:t>
      </w:r>
    </w:p>
    <w:p w14:paraId="2FD9F330" w14:textId="2EE1BE2B" w:rsidR="00B954DA" w:rsidRPr="00840B8F" w:rsidRDefault="00B954DA" w:rsidP="00840B8F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840B8F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t>นิยามศัพท์เฉพาะ</w:t>
      </w:r>
    </w:p>
    <w:p w14:paraId="4361F3E2" w14:textId="31B5B0A8" w:rsidR="00840B8F" w:rsidRPr="006E2FDA" w:rsidRDefault="00B954DA" w:rsidP="006E2FDA">
      <w:pPr>
        <w:spacing w:after="0"/>
        <w:ind w:left="72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ความคุ้มค่า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Cost-Effectiveness)</w:t>
      </w:r>
      <w:r w:rsidR="006E2FDA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,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มาตรการเฝ้าระวังและป้องกันเชิงรุก</w:t>
      </w:r>
      <w:r w:rsidR="006E2FDA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,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ต้นทุนการป้องกัน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Prevention Cost)</w:t>
      </w:r>
      <w:r w:rsidR="00D835B4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  <w:r w:rsidR="006E2FDA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,</w:t>
      </w:r>
      <w:r w:rsidRPr="00840B8F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ต้นทุนการรักษาพยาบาล (</w:t>
      </w:r>
      <w:r w:rsidRPr="00840B8F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Treatment Cost)</w:t>
      </w:r>
      <w:r w:rsidR="00D835B4" w:rsidRPr="00840B8F"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  <w:t xml:space="preserve"> </w:t>
      </w:r>
    </w:p>
    <w:p w14:paraId="13ED438E" w14:textId="77777777" w:rsidR="006E2FDA" w:rsidRDefault="006E2FDA">
      <w:pPr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28"/>
          <w:szCs w:val="28"/>
          <w:cs/>
          <w14:ligatures w14:val="none"/>
        </w:rPr>
        <w:br w:type="page"/>
      </w:r>
    </w:p>
    <w:p w14:paraId="555579DE" w14:textId="2246DF32" w:rsidR="00B954DA" w:rsidRPr="00840B8F" w:rsidRDefault="00B954DA" w:rsidP="00840B8F">
      <w:pPr>
        <w:spacing w:after="0"/>
        <w:jc w:val="thaiDistribute"/>
        <w:outlineLvl w:val="2"/>
        <w:rPr>
          <w:rFonts w:ascii="TH SarabunPSK" w:eastAsia="Times New Roman" w:hAnsi="TH SarabunPSK" w:cs="TH SarabunPSK"/>
          <w:b/>
          <w:bCs/>
          <w:kern w:val="0"/>
          <w:sz w:val="28"/>
          <w:szCs w:val="28"/>
          <w14:ligatures w14:val="none"/>
        </w:rPr>
      </w:pPr>
      <w:r w:rsidRPr="00840B8F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:cs/>
          <w14:ligatures w14:val="none"/>
        </w:rPr>
        <w:lastRenderedPageBreak/>
        <w:t>เอกสารอ้างอิง (</w:t>
      </w:r>
      <w:r w:rsidRPr="00840B8F">
        <w:rPr>
          <w:rFonts w:ascii="TH SarabunPSK" w:eastAsia="Times New Roman" w:hAnsi="TH SarabunPSK" w:cs="TH SarabunPSK" w:hint="cs"/>
          <w:b/>
          <w:bCs/>
          <w:kern w:val="0"/>
          <w:sz w:val="28"/>
          <w:szCs w:val="28"/>
          <w14:ligatures w14:val="none"/>
        </w:rPr>
        <w:t>References)</w:t>
      </w:r>
    </w:p>
    <w:p w14:paraId="4B311463" w14:textId="77777777" w:rsidR="00B954DA" w:rsidRPr="00D835B4" w:rsidRDefault="00B954DA" w:rsidP="00840B8F">
      <w:pPr>
        <w:spacing w:after="0"/>
        <w:ind w:left="360" w:hanging="36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โครงการประเมินเทคโนโลยีและนโยบายด้านสุขภาพ.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2557).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คู่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:cs/>
          <w14:ligatures w14:val="none"/>
        </w:rPr>
        <w:t>มือการประเมินเทคโนโลยีด้านสุขภาพสำหรับประเทศไทย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 xml:space="preserve"> (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:cs/>
          <w14:ligatures w14:val="none"/>
        </w:rPr>
        <w:t xml:space="preserve">ฉบับปรับปรุง ครั้งที่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>2)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.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โครงการประเมินเทคโนโลยีและนโยบายด้านสุขภาพ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HITAP).</w:t>
      </w:r>
    </w:p>
    <w:p w14:paraId="34E7F288" w14:textId="77777777" w:rsidR="00B954DA" w:rsidRPr="00D835B4" w:rsidRDefault="00B954DA" w:rsidP="00840B8F">
      <w:pPr>
        <w:spacing w:after="0"/>
        <w:ind w:left="360" w:hanging="36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สำนักงานคณะกรรมการพัฒนาระบบราชการ.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2563).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:cs/>
          <w14:ligatures w14:val="none"/>
        </w:rPr>
        <w:t xml:space="preserve">คู่มือการประเมินสถานะของหน่วยงานภาครัฐในการเป็นระบบราชการ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>4.0 (PMQA 4.0)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.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สำนักงาน </w:t>
      </w:r>
      <w:proofErr w:type="spellStart"/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ก.พ.ร</w:t>
      </w:r>
      <w:proofErr w:type="spellEnd"/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.</w:t>
      </w:r>
    </w:p>
    <w:p w14:paraId="415019B5" w14:textId="77777777" w:rsidR="00B954DA" w:rsidRPr="00D835B4" w:rsidRDefault="00B954DA" w:rsidP="00840B8F">
      <w:pPr>
        <w:spacing w:after="0"/>
        <w:ind w:left="360" w:hanging="36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สำนักงานป้องกันควบคุมโรคที่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10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จังหวัดอุบลราชธานี.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2566).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:cs/>
          <w14:ligatures w14:val="none"/>
        </w:rPr>
        <w:t xml:space="preserve">รายงานสถานการณ์โรคไข้เลือดออก เขตสุขภาพที่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 xml:space="preserve">10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:cs/>
          <w14:ligatures w14:val="none"/>
        </w:rPr>
        <w:t xml:space="preserve">ประจำปี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>2566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.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กรมควบคุมโรค กระทรวงสาธารณสุข.</w:t>
      </w:r>
    </w:p>
    <w:p w14:paraId="38F7077A" w14:textId="77777777" w:rsidR="00B954DA" w:rsidRPr="00D835B4" w:rsidRDefault="00B954DA" w:rsidP="00840B8F">
      <w:pPr>
        <w:spacing w:after="0"/>
        <w:ind w:left="360" w:hanging="36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อารยะ พลายบัว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,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ภัทรพล จึงสมเจตไพศาล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,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 xml:space="preserve">และ </w:t>
      </w:r>
      <w:proofErr w:type="spellStart"/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สุพัต</w:t>
      </w:r>
      <w:proofErr w:type="spellEnd"/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รา ศรีวณิชชากร. (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2562).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:cs/>
          <w14:ligatures w14:val="none"/>
        </w:rPr>
        <w:t>การประเมินต้นทุนการรักษาพยาบาลโรคไข้เลือดออกในโรงพยาบาลชุมชน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.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 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:cs/>
          <w14:ligatures w14:val="none"/>
        </w:rPr>
        <w:t>วารสารวิจัยระบบสาธารณสุข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, 13(1), 55-68.</w:t>
      </w:r>
    </w:p>
    <w:p w14:paraId="64DBEE9A" w14:textId="77777777" w:rsidR="00B954DA" w:rsidRPr="00D835B4" w:rsidRDefault="00B954DA" w:rsidP="00840B8F">
      <w:pPr>
        <w:spacing w:after="0"/>
        <w:ind w:left="360" w:hanging="36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Gubler, D. J. (2012). The economic burden of dengue.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>The American Journal of Tropical Medicine and Hygiene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, 86(5), 743-744.</w:t>
      </w:r>
    </w:p>
    <w:p w14:paraId="645D8174" w14:textId="77777777" w:rsidR="00B954DA" w:rsidRPr="00D835B4" w:rsidRDefault="00B954DA" w:rsidP="00840B8F">
      <w:pPr>
        <w:spacing w:after="0"/>
        <w:ind w:left="360" w:hanging="36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Shepard, D. S., </w:t>
      </w:r>
      <w:proofErr w:type="spellStart"/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Undurraga</w:t>
      </w:r>
      <w:proofErr w:type="spellEnd"/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, E. A., Halasa, Y. A., &amp; Stanaway, J. D. (2016).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>The global economic burden of dengue: a systematic analysis. The Lancet Infectious Diseases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>, 16(8), 935-941.</w:t>
      </w:r>
    </w:p>
    <w:p w14:paraId="723C347A" w14:textId="77777777" w:rsidR="00B954DA" w:rsidRPr="00D835B4" w:rsidRDefault="00B954DA" w:rsidP="00840B8F">
      <w:pPr>
        <w:spacing w:after="0"/>
        <w:ind w:left="360" w:hanging="360"/>
        <w:jc w:val="thaiDistribute"/>
        <w:rPr>
          <w:rFonts w:ascii="TH SarabunPSK" w:eastAsia="Times New Roman" w:hAnsi="TH SarabunPSK" w:cs="TH SarabunPSK"/>
          <w:kern w:val="0"/>
          <w:sz w:val="28"/>
          <w:szCs w:val="28"/>
          <w14:ligatures w14:val="none"/>
        </w:rPr>
      </w:pP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World Health Organization. (2023). </w:t>
      </w:r>
      <w:r w:rsidRPr="00D835B4">
        <w:rPr>
          <w:rFonts w:ascii="TH SarabunPSK" w:eastAsia="Times New Roman" w:hAnsi="TH SarabunPSK" w:cs="TH SarabunPSK" w:hint="cs"/>
          <w:i/>
          <w:iCs/>
          <w:kern w:val="0"/>
          <w:sz w:val="28"/>
          <w:szCs w:val="28"/>
          <w14:ligatures w14:val="none"/>
        </w:rPr>
        <w:t>Dengue and severe dengue</w:t>
      </w:r>
      <w:r w:rsidRPr="00D835B4">
        <w:rPr>
          <w:rFonts w:ascii="TH SarabunPSK" w:eastAsia="Times New Roman" w:hAnsi="TH SarabunPSK" w:cs="TH SarabunPSK" w:hint="cs"/>
          <w:kern w:val="0"/>
          <w:sz w:val="28"/>
          <w:szCs w:val="28"/>
          <w14:ligatures w14:val="none"/>
        </w:rPr>
        <w:t xml:space="preserve">. </w:t>
      </w:r>
      <w:hyperlink w:tgtFrame="_blank" w:history="1">
        <w:r w:rsidRPr="00D835B4">
          <w:rPr>
            <w:rFonts w:ascii="TH SarabunPSK" w:eastAsia="Times New Roman" w:hAnsi="TH SarabunPSK" w:cs="TH SarabunPSK" w:hint="cs"/>
            <w:kern w:val="0"/>
            <w:sz w:val="28"/>
            <w:szCs w:val="28"/>
            <w14:ligatures w14:val="none"/>
          </w:rPr>
          <w:t>https://www.who.int/news-room/fact-sheets/detail/dengue-and-severe-dengue</w:t>
        </w:r>
      </w:hyperlink>
    </w:p>
    <w:p w14:paraId="2CC26095" w14:textId="77777777" w:rsidR="00554548" w:rsidRPr="00D835B4" w:rsidRDefault="00554548" w:rsidP="00840B8F">
      <w:pPr>
        <w:spacing w:after="0"/>
        <w:ind w:right="1440"/>
        <w:jc w:val="thaiDistribute"/>
        <w:rPr>
          <w:rFonts w:ascii="TH SarabunPSK" w:hAnsi="TH SarabunPSK" w:cs="TH SarabunPSK"/>
          <w:sz w:val="28"/>
          <w:szCs w:val="28"/>
          <w:cs/>
        </w:rPr>
      </w:pPr>
    </w:p>
    <w:sectPr w:rsidR="00554548" w:rsidRPr="00D835B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CDE4" w14:textId="77777777" w:rsidR="004E406C" w:rsidRDefault="004E406C" w:rsidP="00840B8F">
      <w:pPr>
        <w:spacing w:after="0"/>
      </w:pPr>
      <w:r>
        <w:separator/>
      </w:r>
    </w:p>
  </w:endnote>
  <w:endnote w:type="continuationSeparator" w:id="0">
    <w:p w14:paraId="297DE939" w14:textId="77777777" w:rsidR="004E406C" w:rsidRDefault="004E406C" w:rsidP="00840B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B8CA" w14:textId="77777777" w:rsidR="004E406C" w:rsidRDefault="004E406C" w:rsidP="00840B8F">
      <w:pPr>
        <w:spacing w:after="0"/>
      </w:pPr>
      <w:r>
        <w:separator/>
      </w:r>
    </w:p>
  </w:footnote>
  <w:footnote w:type="continuationSeparator" w:id="0">
    <w:p w14:paraId="1A56B0AC" w14:textId="77777777" w:rsidR="004E406C" w:rsidRDefault="004E406C" w:rsidP="00840B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299977"/>
      <w:docPartObj>
        <w:docPartGallery w:val="Page Numbers (Top of Page)"/>
        <w:docPartUnique/>
      </w:docPartObj>
    </w:sdtPr>
    <w:sdtContent>
      <w:p w14:paraId="0C1142F4" w14:textId="2400AA4E" w:rsidR="00840B8F" w:rsidRDefault="00840B8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2B26E2D" w14:textId="77777777" w:rsidR="00840B8F" w:rsidRDefault="00840B8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09E"/>
    <w:multiLevelType w:val="multilevel"/>
    <w:tmpl w:val="45BC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B53AD"/>
    <w:multiLevelType w:val="multilevel"/>
    <w:tmpl w:val="1230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1640C"/>
    <w:multiLevelType w:val="multilevel"/>
    <w:tmpl w:val="F25E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C1ABF"/>
    <w:multiLevelType w:val="multilevel"/>
    <w:tmpl w:val="6A5E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586032">
    <w:abstractNumId w:val="2"/>
  </w:num>
  <w:num w:numId="2" w16cid:durableId="159739509">
    <w:abstractNumId w:val="0"/>
  </w:num>
  <w:num w:numId="3" w16cid:durableId="113791052">
    <w:abstractNumId w:val="3"/>
  </w:num>
  <w:num w:numId="4" w16cid:durableId="181017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8"/>
    <w:rsid w:val="004E406C"/>
    <w:rsid w:val="00554548"/>
    <w:rsid w:val="00690D51"/>
    <w:rsid w:val="006E2FDA"/>
    <w:rsid w:val="00774D4F"/>
    <w:rsid w:val="00840B8F"/>
    <w:rsid w:val="009F0F89"/>
    <w:rsid w:val="00A5299D"/>
    <w:rsid w:val="00B954DA"/>
    <w:rsid w:val="00C965B0"/>
    <w:rsid w:val="00D835B4"/>
    <w:rsid w:val="00DB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136B"/>
  <w15:chartTrackingRefBased/>
  <w15:docId w15:val="{565B4932-61D2-2E4E-9733-DF50E50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55454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54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5454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454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454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55454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45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454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4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454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4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45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54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45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4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45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4548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5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4548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54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554548"/>
    <w:pPr>
      <w:spacing w:after="0"/>
    </w:pPr>
    <w:rPr>
      <w:rFonts w:ascii="Helvetica" w:eastAsia="Times New Roman" w:hAnsi="Helvetica" w:cs="Tahoma"/>
      <w:color w:val="000000"/>
      <w:kern w:val="0"/>
      <w:szCs w:val="24"/>
      <w14:ligatures w14:val="none"/>
    </w:rPr>
  </w:style>
  <w:style w:type="paragraph" w:styleId="ae">
    <w:name w:val="Normal (Web)"/>
    <w:basedOn w:val="a"/>
    <w:uiPriority w:val="99"/>
    <w:unhideWhenUsed/>
    <w:rsid w:val="00774D4F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character" w:styleId="af">
    <w:name w:val="Hyperlink"/>
    <w:basedOn w:val="a0"/>
    <w:uiPriority w:val="99"/>
    <w:semiHidden/>
    <w:unhideWhenUsed/>
    <w:rsid w:val="00B954DA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840B8F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rsid w:val="00840B8F"/>
    <w:rPr>
      <w:rFonts w:cs="Angsana New"/>
    </w:rPr>
  </w:style>
  <w:style w:type="paragraph" w:styleId="af2">
    <w:name w:val="footer"/>
    <w:basedOn w:val="a"/>
    <w:link w:val="af3"/>
    <w:uiPriority w:val="99"/>
    <w:unhideWhenUsed/>
    <w:rsid w:val="00840B8F"/>
    <w:pPr>
      <w:tabs>
        <w:tab w:val="center" w:pos="4513"/>
        <w:tab w:val="right" w:pos="9026"/>
      </w:tabs>
      <w:spacing w:after="0"/>
    </w:pPr>
  </w:style>
  <w:style w:type="character" w:customStyle="1" w:styleId="af3">
    <w:name w:val="ท้ายกระดาษ อักขระ"/>
    <w:basedOn w:val="a0"/>
    <w:link w:val="af2"/>
    <w:uiPriority w:val="99"/>
    <w:rsid w:val="00840B8F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Oattawut Metgarunsakulsiri</dc:creator>
  <cp:keywords/>
  <dc:description/>
  <cp:lastModifiedBy>OF TIMUS</cp:lastModifiedBy>
  <cp:revision>4</cp:revision>
  <dcterms:created xsi:type="dcterms:W3CDTF">2026-05-11T08:30:00Z</dcterms:created>
  <dcterms:modified xsi:type="dcterms:W3CDTF">2026-05-12T02:44:00Z</dcterms:modified>
</cp:coreProperties>
</file>