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F859E" w14:textId="6BD60CAF" w:rsidR="008626EB" w:rsidRPr="00E8363D" w:rsidRDefault="008626EB" w:rsidP="008626EB">
      <w:pPr>
        <w:jc w:val="right"/>
        <w:rPr>
          <w:rFonts w:ascii="TH SarabunPSK" w:hAnsi="TH SarabunPSK" w:cs="TH SarabunPSK"/>
        </w:rPr>
      </w:pPr>
      <w:r w:rsidRPr="00E8363D">
        <w:rPr>
          <w:rFonts w:ascii="TH SarabunPSK" w:hAnsi="TH SarabunPSK" w:cs="TH SarabunPSK"/>
          <w:cs/>
        </w:rPr>
        <w:t>อัม</w:t>
      </w:r>
      <w:proofErr w:type="spellStart"/>
      <w:r w:rsidRPr="00E8363D">
        <w:rPr>
          <w:rFonts w:ascii="TH SarabunPSK" w:hAnsi="TH SarabunPSK" w:cs="TH SarabunPSK"/>
          <w:cs/>
        </w:rPr>
        <w:t>พิ</w:t>
      </w:r>
      <w:proofErr w:type="spellEnd"/>
      <w:r w:rsidRPr="00E8363D">
        <w:rPr>
          <w:rFonts w:ascii="TH SarabunPSK" w:hAnsi="TH SarabunPSK" w:cs="TH SarabunPSK"/>
          <w:cs/>
        </w:rPr>
        <w:t>กา ดอกพอง</w:t>
      </w:r>
    </w:p>
    <w:p w14:paraId="1F691062" w14:textId="18E517EF" w:rsidR="008626EB" w:rsidRPr="00E8363D" w:rsidRDefault="008626EB" w:rsidP="008626EB">
      <w:pPr>
        <w:jc w:val="right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E8363D">
        <w:rPr>
          <w:rFonts w:ascii="TH SarabunPSK" w:hAnsi="TH SarabunPSK" w:cs="TH SarabunPSK"/>
          <w:sz w:val="24"/>
          <w:szCs w:val="24"/>
          <w:cs/>
        </w:rPr>
        <w:t>โรงพยาบาลส่งเสริมสุขภาพตำบลบ้านตาโมกข์</w:t>
      </w:r>
      <w:r w:rsidRPr="00E8363D">
        <w:rPr>
          <w:rFonts w:ascii="TH SarabunPSK" w:hAnsi="TH SarabunPSK" w:cs="TH SarabunPSK"/>
          <w:sz w:val="24"/>
          <w:szCs w:val="24"/>
        </w:rPr>
        <w:t xml:space="preserve"> </w:t>
      </w:r>
      <w:r w:rsidRPr="00E8363D">
        <w:rPr>
          <w:rFonts w:ascii="TH SarabunPSK" w:hAnsi="TH SarabunPSK" w:cs="TH SarabunPSK"/>
          <w:sz w:val="24"/>
          <w:szCs w:val="24"/>
          <w:cs/>
        </w:rPr>
        <w:t>อ.ไพรบึง</w:t>
      </w:r>
    </w:p>
    <w:p w14:paraId="665815A6" w14:textId="6FF0A2B9" w:rsidR="008626EB" w:rsidRPr="00E8363D" w:rsidRDefault="008626EB" w:rsidP="008626E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363D">
        <w:rPr>
          <w:rFonts w:ascii="TH SarabunPSK" w:hAnsi="TH SarabunPSK" w:cs="TH SarabunPSK"/>
          <w:b/>
          <w:bCs/>
          <w:sz w:val="36"/>
          <w:szCs w:val="36"/>
          <w:cs/>
        </w:rPr>
        <w:t>ประสิทธิผลของโปรแกรมปรับเปลี่ยนพฤติกรรมสุขภาพในกลุ่มเสี่ยงโรคเบาหวาน โรงพยาบาลส่งเสริมสุขภาพตำบลบ้านตาโมกข์ อำเภอไพรบึง จังหวัดศรีสะเกษ</w:t>
      </w:r>
    </w:p>
    <w:p w14:paraId="41294D0B" w14:textId="478A9907" w:rsidR="005B1965" w:rsidRPr="00E8363D" w:rsidRDefault="008626EB" w:rsidP="008626E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8363D"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  <w:t>Effectiveness of a Health Behavior Modification Program in Individuals</w:t>
      </w:r>
      <w:r w:rsidRPr="00E8363D">
        <w:rPr>
          <w:rFonts w:ascii="TH SarabunPSK" w:hAnsi="TH SarabunPSK" w:cs="TH SarabunPSK"/>
          <w:b/>
          <w:bCs/>
          <w:sz w:val="36"/>
          <w:szCs w:val="36"/>
          <w:shd w:val="clear" w:color="auto" w:fill="FFFFFF"/>
          <w:cs/>
        </w:rPr>
        <w:br/>
      </w:r>
      <w:r w:rsidRPr="00E8363D"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  <w:t>at Risk</w:t>
      </w:r>
      <w:r w:rsidRPr="00E8363D">
        <w:rPr>
          <w:rFonts w:ascii="TH SarabunPSK" w:hAnsi="TH SarabunPSK" w:cs="TH SarabunPSK"/>
          <w:b/>
          <w:bCs/>
          <w:sz w:val="36"/>
          <w:szCs w:val="36"/>
          <w:shd w:val="clear" w:color="auto" w:fill="FFFFFF"/>
          <w:cs/>
        </w:rPr>
        <w:t xml:space="preserve"> </w:t>
      </w:r>
      <w:r w:rsidRPr="00E8363D"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  <w:t xml:space="preserve">of Diabetes, Ban Tamoke Subdistrict Health Promoting Hospital, </w:t>
      </w:r>
      <w:proofErr w:type="spellStart"/>
      <w:r w:rsidRPr="00E8363D">
        <w:rPr>
          <w:rFonts w:ascii="TH SarabunPSK" w:hAnsi="TH SarabunPSK" w:cs="TH SarabunPSK"/>
          <w:b/>
          <w:bCs/>
          <w:sz w:val="36"/>
          <w:szCs w:val="36"/>
        </w:rPr>
        <w:t>Phrai</w:t>
      </w:r>
      <w:proofErr w:type="spellEnd"/>
      <w:r w:rsidRPr="00E8363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spellStart"/>
      <w:r w:rsidRPr="00E8363D">
        <w:rPr>
          <w:rFonts w:ascii="TH SarabunPSK" w:hAnsi="TH SarabunPSK" w:cs="TH SarabunPSK"/>
          <w:b/>
          <w:bCs/>
          <w:sz w:val="36"/>
          <w:szCs w:val="36"/>
        </w:rPr>
        <w:t>Bueng</w:t>
      </w:r>
      <w:proofErr w:type="spellEnd"/>
      <w:r w:rsidRPr="00E8363D">
        <w:rPr>
          <w:rFonts w:ascii="TH SarabunPSK" w:hAnsi="TH SarabunPSK" w:cs="TH SarabunPSK"/>
          <w:b/>
          <w:bCs/>
          <w:sz w:val="36"/>
          <w:szCs w:val="36"/>
        </w:rPr>
        <w:t xml:space="preserve"> District, </w:t>
      </w:r>
      <w:proofErr w:type="spellStart"/>
      <w:r w:rsidRPr="00E8363D">
        <w:rPr>
          <w:rFonts w:ascii="TH SarabunPSK" w:hAnsi="TH SarabunPSK" w:cs="TH SarabunPSK"/>
          <w:b/>
          <w:bCs/>
          <w:sz w:val="36"/>
          <w:szCs w:val="36"/>
        </w:rPr>
        <w:t>Sisaket</w:t>
      </w:r>
      <w:proofErr w:type="spellEnd"/>
      <w:r w:rsidRPr="00E8363D">
        <w:rPr>
          <w:rFonts w:ascii="TH SarabunPSK" w:hAnsi="TH SarabunPSK" w:cs="TH SarabunPSK"/>
          <w:b/>
          <w:bCs/>
          <w:sz w:val="36"/>
          <w:szCs w:val="36"/>
        </w:rPr>
        <w:t xml:space="preserve"> Province</w:t>
      </w:r>
    </w:p>
    <w:p w14:paraId="721A406B" w14:textId="570F9234" w:rsidR="00264867" w:rsidRPr="00263BF0" w:rsidRDefault="009F77D3" w:rsidP="00BA00C5">
      <w:pPr>
        <w:jc w:val="thaiDistribute"/>
        <w:rPr>
          <w:rStyle w:val="ae"/>
          <w:rFonts w:ascii="TH SarabunPSK" w:eastAsiaTheme="majorEastAsia" w:hAnsi="TH SarabunPSK" w:cs="TH SarabunPSK"/>
          <w:sz w:val="32"/>
          <w:szCs w:val="32"/>
        </w:rPr>
      </w:pPr>
      <w:r w:rsidRPr="00E8363D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บทนำ </w:t>
      </w:r>
      <w:r w:rsidRPr="00E8363D">
        <w:rPr>
          <w:rFonts w:ascii="TH SarabunPSK" w:hAnsi="TH SarabunPSK" w:cs="TH SarabunPSK"/>
          <w:sz w:val="32"/>
          <w:szCs w:val="32"/>
        </w:rPr>
        <w:t xml:space="preserve"> </w:t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 xml:space="preserve">จากข้อมูล </w:t>
      </w:r>
      <w:r w:rsidR="00D87C19" w:rsidRPr="00E8363D">
        <w:rPr>
          <w:rFonts w:ascii="TH SarabunPSK" w:hAnsi="TH SarabunPSK" w:cs="TH SarabunPSK"/>
          <w:sz w:val="32"/>
          <w:szCs w:val="32"/>
        </w:rPr>
        <w:t xml:space="preserve">IDF Diabetes Atlas </w:t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 xml:space="preserve">พบว่า ทั่วโลกมีผู้ป่วยโรคเบาหวาน </w:t>
      </w:r>
      <w:r w:rsidR="00D87C19" w:rsidRPr="00E8363D">
        <w:rPr>
          <w:rFonts w:ascii="TH SarabunPSK" w:hAnsi="TH SarabunPSK" w:cs="TH SarabunPSK"/>
          <w:sz w:val="32"/>
          <w:szCs w:val="32"/>
        </w:rPr>
        <w:t>537</w:t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7C19" w:rsidRPr="00E8363D">
        <w:rPr>
          <w:rFonts w:ascii="TH SarabunPSK" w:hAnsi="TH SarabunPSK" w:cs="TH SarabunPSK"/>
          <w:sz w:val="32"/>
          <w:szCs w:val="32"/>
        </w:rPr>
        <w:t xml:space="preserve"> </w:t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 xml:space="preserve">ล้านคน เสียชีวิตมากกว่า </w:t>
      </w:r>
      <w:r w:rsidR="00D87C19" w:rsidRPr="00E8363D">
        <w:rPr>
          <w:rFonts w:ascii="TH SarabunPSK" w:hAnsi="TH SarabunPSK" w:cs="TH SarabunPSK"/>
          <w:sz w:val="32"/>
          <w:szCs w:val="32"/>
        </w:rPr>
        <w:t xml:space="preserve">4 </w:t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>ล้านคนต่อปี สำหรับประเทศไทย จากข้อมูล</w:t>
      </w:r>
      <w:r w:rsidR="00D87C19" w:rsidRPr="00E8363D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Hlk197269050"/>
      <w:r w:rsidR="00D87C19" w:rsidRPr="00E8363D">
        <w:rPr>
          <w:rFonts w:ascii="TH SarabunPSK" w:hAnsi="TH SarabunPSK" w:cs="TH SarabunPSK"/>
          <w:sz w:val="32"/>
          <w:szCs w:val="32"/>
        </w:rPr>
        <w:t xml:space="preserve">Health Data Center </w:t>
      </w:r>
      <w:bookmarkEnd w:id="0"/>
      <w:r w:rsidR="00D87C19" w:rsidRPr="00E8363D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="00D87C19" w:rsidRPr="00E8363D">
        <w:rPr>
          <w:rFonts w:ascii="TH SarabunPSK" w:hAnsi="TH SarabunPSK" w:cs="TH SarabunPSK"/>
          <w:sz w:val="32"/>
          <w:szCs w:val="32"/>
        </w:rPr>
        <w:t xml:space="preserve">2566 </w:t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>พบว่า มีผู้ป่วยเบาหวาน</w:t>
      </w:r>
      <w:r w:rsidR="00BA00C5">
        <w:rPr>
          <w:rFonts w:ascii="TH SarabunPSK" w:hAnsi="TH SarabunPSK" w:cs="TH SarabunPSK"/>
          <w:sz w:val="32"/>
          <w:szCs w:val="32"/>
          <w:cs/>
        </w:rPr>
        <w:br/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>รายใหม่</w:t>
      </w:r>
      <w:r w:rsidR="00D87C19" w:rsidRPr="00E8363D">
        <w:rPr>
          <w:rFonts w:ascii="TH SarabunPSK" w:hAnsi="TH SarabunPSK" w:cs="TH SarabunPSK"/>
          <w:sz w:val="32"/>
          <w:szCs w:val="32"/>
        </w:rPr>
        <w:t xml:space="preserve"> </w:t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 xml:space="preserve">เพิ่มขึ้น </w:t>
      </w:r>
      <w:r w:rsidR="00D87C19" w:rsidRPr="00E8363D">
        <w:rPr>
          <w:rFonts w:ascii="TH SarabunPSK" w:hAnsi="TH SarabunPSK" w:cs="TH SarabunPSK"/>
          <w:sz w:val="32"/>
          <w:szCs w:val="32"/>
        </w:rPr>
        <w:t xml:space="preserve">3 </w:t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 xml:space="preserve">แสนคนต่อปี อีกทั้งผู้ป่วยส่วนใหญ่ถึงร้อยละ </w:t>
      </w:r>
      <w:r w:rsidR="00D87C19" w:rsidRPr="00E8363D">
        <w:rPr>
          <w:rFonts w:ascii="TH SarabunPSK" w:hAnsi="TH SarabunPSK" w:cs="TH SarabunPSK"/>
          <w:sz w:val="32"/>
          <w:szCs w:val="32"/>
        </w:rPr>
        <w:t xml:space="preserve">70 </w:t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>ไม่</w:t>
      </w:r>
      <w:r w:rsidR="00B808C7" w:rsidRPr="00E8363D">
        <w:rPr>
          <w:rFonts w:ascii="TH SarabunPSK" w:hAnsi="TH SarabunPSK" w:cs="TH SarabunPSK"/>
          <w:sz w:val="32"/>
          <w:szCs w:val="32"/>
          <w:cs/>
        </w:rPr>
        <w:t>สามารถ</w:t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>ควบคุมระดับน้ำตาลให้อยู่</w:t>
      </w:r>
      <w:r w:rsidR="00BA00C5">
        <w:rPr>
          <w:rFonts w:ascii="TH SarabunPSK" w:hAnsi="TH SarabunPSK" w:cs="TH SarabunPSK"/>
          <w:sz w:val="32"/>
          <w:szCs w:val="32"/>
          <w:cs/>
        </w:rPr>
        <w:br/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>ในเกณฑ์ที่เหมาะสมและ</w:t>
      </w:r>
      <w:r w:rsidR="00AE407B" w:rsidRPr="00E8363D">
        <w:rPr>
          <w:rFonts w:ascii="TH SarabunPSK" w:hAnsi="TH SarabunPSK" w:cs="TH SarabunPSK"/>
          <w:sz w:val="32"/>
          <w:szCs w:val="32"/>
          <w:cs/>
        </w:rPr>
        <w:t>พบ</w:t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>อัตราการเสียชีวิตก่อนวัยอันควร</w:t>
      </w:r>
      <w:r w:rsidR="00E35B0E" w:rsidRPr="00E836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 xml:space="preserve">(กรมควบคุมโรค, 2566) จังหวัดศรีสะเกษ ข้อมูลจากระบบ </w:t>
      </w:r>
      <w:r w:rsidR="00D87C19" w:rsidRPr="00E8363D">
        <w:rPr>
          <w:rFonts w:ascii="TH SarabunPSK" w:hAnsi="TH SarabunPSK" w:cs="TH SarabunPSK"/>
          <w:sz w:val="32"/>
          <w:szCs w:val="32"/>
        </w:rPr>
        <w:t>Health Data Center</w:t>
      </w:r>
      <w:r w:rsidR="00E35B0E" w:rsidRPr="00E836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23DE" w:rsidRPr="00E836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>ในปี พ.ศ. 2567 พบว่า</w:t>
      </w:r>
      <w:r w:rsidRPr="00E8363D">
        <w:rPr>
          <w:rFonts w:ascii="TH SarabunPSK" w:hAnsi="TH SarabunPSK" w:cs="TH SarabunPSK"/>
          <w:sz w:val="32"/>
          <w:szCs w:val="32"/>
        </w:rPr>
        <w:t xml:space="preserve"> </w:t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 xml:space="preserve">อัตราป่วยรายใหม่ของโรคเบาหวาน อยู่ที่ 503.60 ต่อแสนประชากร </w:t>
      </w:r>
      <w:r w:rsidR="004979F6" w:rsidRPr="00E8363D">
        <w:rPr>
          <w:rFonts w:ascii="TH SarabunPSK" w:eastAsia="Times New Roman" w:hAnsi="TH SarabunPSK" w:cs="TH SarabunPSK"/>
          <w:sz w:val="32"/>
          <w:szCs w:val="32"/>
          <w:cs/>
        </w:rPr>
        <w:t>ในส่วน</w:t>
      </w:r>
      <w:r w:rsidR="00AF0C00" w:rsidRPr="00E8363D">
        <w:rPr>
          <w:rFonts w:ascii="TH SarabunPSK" w:eastAsia="Times New Roman" w:hAnsi="TH SarabunPSK" w:cs="TH SarabunPSK"/>
          <w:sz w:val="32"/>
          <w:szCs w:val="32"/>
          <w:cs/>
        </w:rPr>
        <w:t>ของ</w:t>
      </w:r>
      <w:r w:rsidR="00AF0C00" w:rsidRPr="00E8363D">
        <w:rPr>
          <w:rFonts w:ascii="TH SarabunPSK" w:hAnsi="TH SarabunPSK" w:cs="TH SarabunPSK"/>
          <w:sz w:val="32"/>
          <w:szCs w:val="32"/>
          <w:cs/>
        </w:rPr>
        <w:t xml:space="preserve">โรงพยาบาลส่งเสริมสุขภาพตำบลบ้านตาโมกข์ </w:t>
      </w:r>
      <w:r w:rsidR="00D87C19" w:rsidRPr="00E8363D">
        <w:rPr>
          <w:rFonts w:ascii="TH SarabunPSK" w:eastAsia="Times New Roman" w:hAnsi="TH SarabunPSK" w:cs="TH SarabunPSK"/>
          <w:sz w:val="32"/>
          <w:szCs w:val="32"/>
          <w:cs/>
        </w:rPr>
        <w:t>ปีงบประมาณ 2566–2568 มี</w:t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>ผู้ป่วยโรคเบาหวาน จำนวน 179</w:t>
      </w:r>
      <w:r w:rsidR="00D87C19" w:rsidRPr="00E8363D">
        <w:rPr>
          <w:rFonts w:ascii="TH SarabunPSK" w:hAnsi="TH SarabunPSK" w:cs="TH SarabunPSK"/>
          <w:sz w:val="32"/>
          <w:szCs w:val="32"/>
        </w:rPr>
        <w:t>,</w:t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 xml:space="preserve"> 222 และ</w:t>
      </w:r>
      <w:r w:rsidR="00D87C19" w:rsidRPr="00E8363D">
        <w:rPr>
          <w:rFonts w:ascii="TH SarabunPSK" w:hAnsi="TH SarabunPSK" w:cs="TH SarabunPSK"/>
          <w:sz w:val="32"/>
          <w:szCs w:val="32"/>
        </w:rPr>
        <w:t xml:space="preserve"> 243</w:t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 xml:space="preserve"> ราย ตามลำดับ</w:t>
      </w:r>
      <w:r w:rsidR="00D87C19" w:rsidRPr="00E8363D">
        <w:rPr>
          <w:rFonts w:ascii="TH SarabunPSK" w:hAnsi="TH SarabunPSK" w:cs="TH SarabunPSK"/>
          <w:sz w:val="32"/>
          <w:szCs w:val="32"/>
        </w:rPr>
        <w:t xml:space="preserve"> </w:t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>การคัดกรองตรวจสุขภาพในกลุ่มประชากรอายุ 35 ปีขึ้นไป ได้รับการคัดกรองและเสี่ยงต่อโรคเบาหวานมีแนวโน้มสูงขึ้น คือ ร้อยละ 20.80</w:t>
      </w:r>
      <w:r w:rsidR="00D87C19" w:rsidRPr="00E8363D">
        <w:rPr>
          <w:rFonts w:ascii="TH SarabunPSK" w:hAnsi="TH SarabunPSK" w:cs="TH SarabunPSK"/>
          <w:sz w:val="32"/>
          <w:szCs w:val="32"/>
        </w:rPr>
        <w:t xml:space="preserve">, 9.28 </w:t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 xml:space="preserve">และ 14.40 ตามลำดับ ร่วมกับประชาชน มีพฤติกรรมการรับประทานอาหารรสหวานเป็นประจำ </w:t>
      </w:r>
      <w:r w:rsidR="00BA00C5">
        <w:rPr>
          <w:rFonts w:ascii="TH SarabunPSK" w:hAnsi="TH SarabunPSK" w:cs="TH SarabunPSK"/>
          <w:sz w:val="32"/>
          <w:szCs w:val="32"/>
          <w:cs/>
        </w:rPr>
        <w:br/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>ขาดการออกกำลังกาย ซึ่ง</w:t>
      </w:r>
      <w:r w:rsidR="000B23DE" w:rsidRPr="00E8363D">
        <w:rPr>
          <w:rFonts w:ascii="TH SarabunPSK" w:hAnsi="TH SarabunPSK" w:cs="TH SarabunPSK"/>
          <w:sz w:val="32"/>
          <w:szCs w:val="32"/>
          <w:cs/>
        </w:rPr>
        <w:t>พฤติกรรม</w:t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>ดังกล่าวเป็นปัจจัยสำคัญที่ส่งผลให้ระดับน้ำตาลในเลือดเพิ่มสูงขึ้น</w:t>
      </w:r>
      <w:r w:rsidR="00BA00C5">
        <w:rPr>
          <w:rFonts w:ascii="TH SarabunPSK" w:hAnsi="TH SarabunPSK" w:cs="TH SarabunPSK"/>
          <w:sz w:val="32"/>
          <w:szCs w:val="32"/>
          <w:cs/>
        </w:rPr>
        <w:br/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>และหากไม่สามารถปรับเปลี่ยนพฤติกรรมได้ ส่งผลให้เสี่ยงต่อการเกิดโรคเบาหวานและผู้ที่ป่วยเป็นโรคเบาหวานแล้วหากไม่สามารถควบคุมระดับน้ำตาลในเลือดให้อยู่ในเกณฑ์ปกติได้จะทำให้</w:t>
      </w:r>
      <w:r w:rsidR="001A1FDF">
        <w:rPr>
          <w:rFonts w:ascii="TH SarabunPSK" w:hAnsi="TH SarabunPSK" w:cs="TH SarabunPSK"/>
          <w:sz w:val="32"/>
          <w:szCs w:val="32"/>
          <w:cs/>
        </w:rPr>
        <w:br/>
      </w:r>
      <w:r w:rsidR="00D87C19" w:rsidRPr="00E8363D">
        <w:rPr>
          <w:rFonts w:ascii="TH SarabunPSK" w:hAnsi="TH SarabunPSK" w:cs="TH SarabunPSK"/>
          <w:sz w:val="32"/>
          <w:szCs w:val="32"/>
          <w:cs/>
        </w:rPr>
        <w:t>เกิดภาวะแทรกซ้อนทั้งเฉียบพลันและเรื้อรังอันนำไปสู่ความพิการและเสียชีวิตก่อนวัยอันควรส่งผลกระทบต่อการดำรงชีวิต ภาวะเศรษฐกิจและคุณภาพชีวิตของผู้ป่วยและครอบครัว</w:t>
      </w:r>
      <w:r w:rsidR="001A1FDF">
        <w:rPr>
          <w:rFonts w:ascii="TH SarabunPSK" w:hAnsi="TH SarabunPSK" w:cs="TH SarabunPSK"/>
          <w:sz w:val="32"/>
          <w:szCs w:val="32"/>
          <w:cs/>
        </w:rPr>
        <w:br/>
      </w:r>
      <w:r w:rsidR="00264867" w:rsidRPr="00CF23C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066666" w:rsidRPr="00CF23C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66666" w:rsidRPr="00E8363D">
        <w:rPr>
          <w:rFonts w:ascii="TH SarabunPSK" w:hAnsi="TH SarabunPSK" w:cs="TH SarabunPSK"/>
          <w:sz w:val="32"/>
          <w:szCs w:val="32"/>
        </w:rPr>
        <w:t xml:space="preserve"> </w:t>
      </w:r>
      <w:r w:rsidR="00066666" w:rsidRPr="00E8363D">
        <w:rPr>
          <w:rFonts w:ascii="TH SarabunPSK" w:hAnsi="TH SarabunPSK" w:cs="TH SarabunPSK"/>
          <w:sz w:val="32"/>
          <w:szCs w:val="32"/>
          <w:cs/>
        </w:rPr>
        <w:t>เพื่อศึกษาประสิทธิผลของโปรแกรมปรับเปลี่ยนพฤติกรรมสุขภาพต่อการปรับเปลี่ยนพฤติกรรมสุขภาพ (</w:t>
      </w:r>
      <w:r w:rsidR="00066666" w:rsidRPr="00E8363D">
        <w:rPr>
          <w:rFonts w:ascii="TH SarabunPSK" w:hAnsi="TH SarabunPSK" w:cs="TH SarabunPSK"/>
          <w:sz w:val="32"/>
          <w:szCs w:val="32"/>
        </w:rPr>
        <w:t>3</w:t>
      </w:r>
      <w:r w:rsidR="00066666" w:rsidRPr="00E8363D">
        <w:rPr>
          <w:rFonts w:ascii="TH SarabunPSK" w:hAnsi="TH SarabunPSK" w:cs="TH SarabunPSK"/>
          <w:sz w:val="32"/>
          <w:szCs w:val="32"/>
          <w:cs/>
        </w:rPr>
        <w:t xml:space="preserve">อ. </w:t>
      </w:r>
      <w:r w:rsidR="00066666" w:rsidRPr="00E8363D">
        <w:rPr>
          <w:rFonts w:ascii="TH SarabunPSK" w:hAnsi="TH SarabunPSK" w:cs="TH SarabunPSK"/>
          <w:sz w:val="32"/>
          <w:szCs w:val="32"/>
        </w:rPr>
        <w:t>2</w:t>
      </w:r>
      <w:r w:rsidR="00066666" w:rsidRPr="00E8363D">
        <w:rPr>
          <w:rFonts w:ascii="TH SarabunPSK" w:hAnsi="TH SarabunPSK" w:cs="TH SarabunPSK"/>
          <w:sz w:val="32"/>
          <w:szCs w:val="32"/>
          <w:cs/>
        </w:rPr>
        <w:t xml:space="preserve">ส.) และระดับน้ำตาลในเลือด </w:t>
      </w:r>
      <w:r w:rsidR="00066666" w:rsidRPr="00E8363D">
        <w:rPr>
          <w:rStyle w:val="ae"/>
          <w:rFonts w:ascii="TH SarabunPSK" w:eastAsiaTheme="majorEastAsia" w:hAnsi="TH SarabunPSK" w:cs="TH SarabunPSK"/>
          <w:b w:val="0"/>
          <w:bCs w:val="0"/>
          <w:sz w:val="32"/>
          <w:szCs w:val="32"/>
          <w:cs/>
        </w:rPr>
        <w:t>(</w:t>
      </w:r>
      <w:r w:rsidR="00066666" w:rsidRPr="00E8363D">
        <w:rPr>
          <w:rStyle w:val="ae"/>
          <w:rFonts w:ascii="TH SarabunPSK" w:eastAsiaTheme="majorEastAsia" w:hAnsi="TH SarabunPSK" w:cs="TH SarabunPSK"/>
          <w:b w:val="0"/>
          <w:bCs w:val="0"/>
          <w:sz w:val="32"/>
          <w:szCs w:val="32"/>
        </w:rPr>
        <w:t>DTX</w:t>
      </w:r>
      <w:r w:rsidR="00066666" w:rsidRPr="00E8363D">
        <w:rPr>
          <w:rStyle w:val="ae"/>
          <w:rFonts w:ascii="TH SarabunPSK" w:eastAsiaTheme="majorEastAsia" w:hAnsi="TH SarabunPSK" w:cs="TH SarabunPSK"/>
          <w:b w:val="0"/>
          <w:bCs w:val="0"/>
          <w:sz w:val="32"/>
          <w:szCs w:val="32"/>
          <w:cs/>
        </w:rPr>
        <w:t xml:space="preserve">) </w:t>
      </w:r>
      <w:r w:rsidR="00066666" w:rsidRPr="00E8363D">
        <w:rPr>
          <w:rFonts w:ascii="TH SarabunPSK" w:hAnsi="TH SarabunPSK" w:cs="TH SarabunPSK"/>
          <w:sz w:val="32"/>
          <w:szCs w:val="32"/>
          <w:cs/>
        </w:rPr>
        <w:t>ของประชาชนกลุ่มเสี่ยงโรคเบาหวาน</w:t>
      </w:r>
      <w:r w:rsidR="00066666" w:rsidRPr="00E8363D">
        <w:rPr>
          <w:rFonts w:ascii="TH SarabunPSK" w:hAnsi="TH SarabunPSK" w:cs="TH SarabunPSK"/>
          <w:sz w:val="32"/>
          <w:szCs w:val="32"/>
        </w:rPr>
        <w:t xml:space="preserve"> </w:t>
      </w:r>
      <w:r w:rsidR="00264867" w:rsidRPr="00E8363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               </w:t>
      </w:r>
    </w:p>
    <w:p w14:paraId="3135560D" w14:textId="33FC9863" w:rsidR="00930C66" w:rsidRPr="009931DE" w:rsidRDefault="00AF0C00" w:rsidP="00BA00C5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63BF0">
        <w:rPr>
          <w:rFonts w:ascii="TH SarabunPSK" w:hAnsi="TH SarabunPSK" w:cs="TH SarabunPSK"/>
          <w:sz w:val="32"/>
          <w:szCs w:val="32"/>
          <w:cs/>
        </w:rPr>
        <w:t>การศึกษาครั้งนี้เป็นการวิจัยกึ่งทดลอง (</w:t>
      </w:r>
      <w:r w:rsidRPr="00263BF0">
        <w:rPr>
          <w:rFonts w:ascii="TH SarabunPSK" w:hAnsi="TH SarabunPSK" w:cs="TH SarabunPSK"/>
          <w:sz w:val="32"/>
          <w:szCs w:val="32"/>
        </w:rPr>
        <w:t>Quasi-experimental Research</w:t>
      </w:r>
      <w:r w:rsidRPr="00263BF0">
        <w:rPr>
          <w:rFonts w:ascii="TH SarabunPSK" w:hAnsi="TH SarabunPSK" w:cs="TH SarabunPSK"/>
          <w:sz w:val="32"/>
          <w:szCs w:val="32"/>
          <w:cs/>
        </w:rPr>
        <w:t>)</w:t>
      </w:r>
      <w:r w:rsidR="00AC5AB5" w:rsidRPr="00263BF0">
        <w:rPr>
          <w:rFonts w:ascii="TH SarabunPSK" w:hAnsi="TH SarabunPSK" w:cs="TH SarabunPSK"/>
          <w:sz w:val="32"/>
          <w:szCs w:val="32"/>
          <w:cs/>
        </w:rPr>
        <w:t xml:space="preserve"> เปรียบเทียบ 2 กลุ่ม</w:t>
      </w:r>
      <w:r w:rsidR="003F50EF" w:rsidRPr="00263BF0">
        <w:rPr>
          <w:rFonts w:ascii="TH SarabunPSK" w:hAnsi="TH SarabunPSK" w:cs="TH SarabunPSK"/>
          <w:sz w:val="32"/>
          <w:szCs w:val="32"/>
          <w:cs/>
        </w:rPr>
        <w:t>และวัดก่อน</w:t>
      </w:r>
      <w:r w:rsidR="0034605C">
        <w:rPr>
          <w:rFonts w:ascii="TH SarabunPSK" w:hAnsi="TH SarabunPSK" w:cs="TH SarabunPSK"/>
          <w:sz w:val="32"/>
          <w:szCs w:val="32"/>
          <w:cs/>
        </w:rPr>
        <w:br/>
      </w:r>
      <w:r w:rsidR="00AC5AB5" w:rsidRPr="00263BF0">
        <w:rPr>
          <w:rFonts w:ascii="TH SarabunPSK" w:hAnsi="TH SarabunPSK" w:cs="TH SarabunPSK"/>
          <w:sz w:val="32"/>
          <w:szCs w:val="32"/>
          <w:cs/>
        </w:rPr>
        <w:t xml:space="preserve">และหลังการทดลอง </w:t>
      </w:r>
      <w:r w:rsidR="006975A0" w:rsidRPr="00263BF0">
        <w:rPr>
          <w:rFonts w:ascii="TH SarabunPSK" w:hAnsi="TH SarabunPSK" w:cs="TH SarabunPSK"/>
          <w:sz w:val="32"/>
          <w:szCs w:val="32"/>
          <w:cs/>
        </w:rPr>
        <w:br/>
      </w:r>
      <w:r w:rsidR="00A06562" w:rsidRPr="00CF23C9">
        <w:rPr>
          <w:rStyle w:val="ae"/>
          <w:rFonts w:ascii="TH SarabunPSK" w:hAnsi="TH SarabunPSK" w:cs="TH SarabunPSK"/>
          <w:sz w:val="32"/>
          <w:szCs w:val="32"/>
          <w:cs/>
        </w:rPr>
        <w:t>กลุ่มเป้าหมาย</w:t>
      </w:r>
      <w:r w:rsidR="00A06562" w:rsidRPr="00CF23C9">
        <w:rPr>
          <w:rStyle w:val="ae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A06562" w:rsidRPr="00CF23C9">
        <w:rPr>
          <w:rFonts w:ascii="TH SarabunPSK" w:hAnsi="TH SarabunPSK" w:cs="TH SarabunPSK"/>
          <w:sz w:val="32"/>
          <w:szCs w:val="32"/>
        </w:rPr>
        <w:t xml:space="preserve"> </w:t>
      </w:r>
      <w:r w:rsidR="00A06562" w:rsidRPr="00CF23C9">
        <w:rPr>
          <w:rFonts w:ascii="TH SarabunPSK" w:hAnsi="TH SarabunPSK" w:cs="TH SarabunPSK"/>
          <w:sz w:val="32"/>
          <w:szCs w:val="32"/>
          <w:cs/>
        </w:rPr>
        <w:t>ประชาชนกลุ่มเสี่ยงโรคเบาหวานในเขต รพ.สต.บ้านตาโมกข์</w:t>
      </w:r>
      <w:r w:rsidR="00A544E8" w:rsidRPr="00CF23C9">
        <w:rPr>
          <w:rFonts w:ascii="TH SarabunPSK" w:hAnsi="TH SarabunPSK" w:cs="TH SarabunPSK"/>
          <w:sz w:val="32"/>
          <w:szCs w:val="32"/>
          <w:cs/>
        </w:rPr>
        <w:br/>
      </w:r>
      <w:r w:rsidR="00A544E8" w:rsidRPr="00CF23C9">
        <w:rPr>
          <w:rStyle w:val="ae"/>
          <w:rFonts w:ascii="TH SarabunPSK" w:hAnsi="TH SarabunPSK" w:cs="TH SarabunPSK"/>
          <w:sz w:val="32"/>
          <w:szCs w:val="32"/>
          <w:cs/>
        </w:rPr>
        <w:t>จำนวน</w:t>
      </w:r>
      <w:r w:rsidR="00A544E8" w:rsidRPr="00CF23C9">
        <w:rPr>
          <w:rStyle w:val="ae"/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A544E8" w:rsidRPr="00CF23C9">
        <w:rPr>
          <w:rFonts w:ascii="TH SarabunPSK" w:hAnsi="TH SarabunPSK" w:cs="TH SarabunPSK"/>
          <w:sz w:val="32"/>
          <w:szCs w:val="32"/>
          <w:cs/>
        </w:rPr>
        <w:t>กำหนดกลุ่มตัวอย่างกลุ่มละ</w:t>
      </w:r>
      <w:r w:rsidR="00A544E8" w:rsidRPr="00CF23C9">
        <w:rPr>
          <w:rFonts w:ascii="TH SarabunPSK" w:hAnsi="TH SarabunPSK" w:cs="TH SarabunPSK"/>
          <w:sz w:val="32"/>
          <w:szCs w:val="32"/>
        </w:rPr>
        <w:t xml:space="preserve"> </w:t>
      </w:r>
      <w:r w:rsidR="00A544E8" w:rsidRPr="00CF23C9">
        <w:rPr>
          <w:rStyle w:val="ae"/>
          <w:rFonts w:ascii="TH SarabunPSK" w:hAnsi="TH SarabunPSK" w:cs="TH SarabunPSK"/>
          <w:b w:val="0"/>
          <w:bCs w:val="0"/>
          <w:sz w:val="32"/>
          <w:szCs w:val="32"/>
        </w:rPr>
        <w:t xml:space="preserve">35 </w:t>
      </w:r>
      <w:r w:rsidR="00A544E8" w:rsidRPr="00CF23C9">
        <w:rPr>
          <w:rStyle w:val="ae"/>
          <w:rFonts w:ascii="TH SarabunPSK" w:hAnsi="TH SarabunPSK" w:cs="TH SarabunPSK"/>
          <w:b w:val="0"/>
          <w:bCs w:val="0"/>
          <w:sz w:val="32"/>
          <w:szCs w:val="32"/>
          <w:cs/>
        </w:rPr>
        <w:t>คน</w:t>
      </w:r>
      <w:r w:rsidR="00A544E8" w:rsidRPr="00CF23C9">
        <w:rPr>
          <w:rFonts w:ascii="TH SarabunPSK" w:hAnsi="TH SarabunPSK" w:cs="TH SarabunPSK"/>
          <w:sz w:val="32"/>
          <w:szCs w:val="32"/>
        </w:rPr>
        <w:t xml:space="preserve"> (</w:t>
      </w:r>
      <w:r w:rsidR="00A544E8" w:rsidRPr="00CF23C9">
        <w:rPr>
          <w:rFonts w:ascii="TH SarabunPSK" w:hAnsi="TH SarabunPSK" w:cs="TH SarabunPSK"/>
          <w:sz w:val="32"/>
          <w:szCs w:val="32"/>
          <w:cs/>
        </w:rPr>
        <w:t xml:space="preserve">รวม </w:t>
      </w:r>
      <w:r w:rsidR="00A544E8" w:rsidRPr="00CF23C9">
        <w:rPr>
          <w:rFonts w:ascii="TH SarabunPSK" w:hAnsi="TH SarabunPSK" w:cs="TH SarabunPSK"/>
          <w:sz w:val="32"/>
          <w:szCs w:val="32"/>
        </w:rPr>
        <w:t xml:space="preserve">2 </w:t>
      </w:r>
      <w:r w:rsidR="00A544E8" w:rsidRPr="00CF23C9">
        <w:rPr>
          <w:rFonts w:ascii="TH SarabunPSK" w:hAnsi="TH SarabunPSK" w:cs="TH SarabunPSK"/>
          <w:sz w:val="32"/>
          <w:szCs w:val="32"/>
          <w:cs/>
        </w:rPr>
        <w:t xml:space="preserve">กลุ่ม เท่ากับ </w:t>
      </w:r>
      <w:r w:rsidR="00A544E8" w:rsidRPr="00CF23C9">
        <w:rPr>
          <w:rFonts w:ascii="TH SarabunPSK" w:hAnsi="TH SarabunPSK" w:cs="TH SarabunPSK"/>
          <w:sz w:val="32"/>
          <w:szCs w:val="32"/>
        </w:rPr>
        <w:t xml:space="preserve">70 </w:t>
      </w:r>
      <w:r w:rsidR="00A544E8" w:rsidRPr="00CF23C9">
        <w:rPr>
          <w:rFonts w:ascii="TH SarabunPSK" w:hAnsi="TH SarabunPSK" w:cs="TH SarabunPSK"/>
          <w:sz w:val="32"/>
          <w:szCs w:val="32"/>
          <w:cs/>
        </w:rPr>
        <w:t>คน)</w:t>
      </w:r>
      <w:r w:rsidR="00E77732" w:rsidRPr="00CF23C9">
        <w:rPr>
          <w:rFonts w:ascii="TH SarabunPSK" w:hAnsi="TH SarabunPSK" w:cs="TH SarabunPSK"/>
          <w:sz w:val="32"/>
          <w:szCs w:val="32"/>
          <w:cs/>
        </w:rPr>
        <w:t xml:space="preserve"> เลือกกลุ่มตัวอย่างแบบ</w:t>
      </w:r>
      <w:r w:rsidR="00E77732" w:rsidRPr="00CF23C9">
        <w:rPr>
          <w:rFonts w:ascii="TH SarabunPSK" w:hAnsi="TH SarabunPSK" w:cs="TH SarabunPSK"/>
          <w:sz w:val="32"/>
          <w:szCs w:val="32"/>
        </w:rPr>
        <w:t xml:space="preserve"> </w:t>
      </w:r>
      <w:r w:rsidR="003F50EF" w:rsidRPr="00CF23C9">
        <w:rPr>
          <w:rStyle w:val="ae"/>
          <w:rFonts w:ascii="TH SarabunPSK" w:hAnsi="TH SarabunPSK" w:cs="TH SarabunPSK"/>
          <w:b w:val="0"/>
          <w:bCs w:val="0"/>
          <w:sz w:val="32"/>
          <w:szCs w:val="32"/>
          <w:cs/>
        </w:rPr>
        <w:t>เฉพาะเจาะจง</w:t>
      </w:r>
      <w:r w:rsidR="009F77D3" w:rsidRPr="00CF23C9">
        <w:rPr>
          <w:rFonts w:ascii="TH SarabunPSK" w:hAnsi="TH SarabunPSK" w:cs="TH SarabunPSK"/>
          <w:sz w:val="32"/>
          <w:szCs w:val="32"/>
        </w:rPr>
        <w:br/>
      </w:r>
      <w:r w:rsidR="00E5273F" w:rsidRPr="00CF23C9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เครื่องมือที่ใช้ในการเก็บรวบรวมข้อมูล</w:t>
      </w:r>
      <w:r w:rsidR="00E5273F" w:rsidRPr="00CF23C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273F" w:rsidRPr="00CF23C9">
        <w:rPr>
          <w:rFonts w:ascii="TH SarabunPSK" w:hAnsi="TH SarabunPSK" w:cs="TH SarabunPSK"/>
          <w:sz w:val="32"/>
          <w:szCs w:val="32"/>
        </w:rPr>
        <w:t xml:space="preserve"> </w:t>
      </w:r>
      <w:r w:rsidR="00083C38" w:rsidRPr="00CF23C9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="00083C38" w:rsidRPr="00CF23C9">
        <w:rPr>
          <w:rFonts w:ascii="TH SarabunPSK" w:hAnsi="TH SarabunPSK" w:cs="TH SarabunPSK"/>
          <w:sz w:val="32"/>
          <w:szCs w:val="32"/>
        </w:rPr>
        <w:t>1</w:t>
      </w:r>
      <w:r w:rsidR="00F12B68" w:rsidRPr="00CF23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3C38" w:rsidRPr="00CF23C9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="00083C38" w:rsidRPr="00CF23C9">
        <w:rPr>
          <w:rFonts w:ascii="TH SarabunPSK" w:hAnsi="TH SarabunPSK" w:cs="TH SarabunPSK"/>
          <w:sz w:val="32"/>
          <w:szCs w:val="32"/>
        </w:rPr>
        <w:t xml:space="preserve"> </w:t>
      </w:r>
      <w:r w:rsidR="002A6A76" w:rsidRPr="00CF23C9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="002A6A76" w:rsidRPr="00CF23C9">
        <w:rPr>
          <w:rFonts w:ascii="TH SarabunPSK" w:hAnsi="TH SarabunPSK" w:cs="TH SarabunPSK"/>
          <w:sz w:val="32"/>
          <w:szCs w:val="32"/>
        </w:rPr>
        <w:t>2</w:t>
      </w:r>
      <w:r w:rsidR="00F12B68" w:rsidRPr="00CF23C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6A76" w:rsidRPr="00CF23C9">
        <w:rPr>
          <w:rFonts w:ascii="TH SarabunPSK" w:hAnsi="TH SarabunPSK" w:cs="TH SarabunPSK"/>
          <w:sz w:val="32"/>
          <w:szCs w:val="32"/>
          <w:cs/>
        </w:rPr>
        <w:t xml:space="preserve">แบบวัดพฤติกรรมสุขภาพ </w:t>
      </w:r>
      <w:r w:rsidR="00F12B68" w:rsidRPr="00CF23C9">
        <w:rPr>
          <w:rFonts w:ascii="TH SarabunPSK" w:hAnsi="TH SarabunPSK" w:cs="TH SarabunPSK"/>
          <w:sz w:val="32"/>
          <w:szCs w:val="32"/>
          <w:cs/>
        </w:rPr>
        <w:br/>
      </w:r>
      <w:r w:rsidR="002A6A76" w:rsidRPr="00CF23C9">
        <w:rPr>
          <w:rFonts w:ascii="TH SarabunPSK" w:hAnsi="TH SarabunPSK" w:cs="TH SarabunPSK"/>
          <w:sz w:val="32"/>
          <w:szCs w:val="32"/>
          <w:cs/>
        </w:rPr>
        <w:t>(</w:t>
      </w:r>
      <w:r w:rsidR="002A6A76" w:rsidRPr="00CF23C9">
        <w:rPr>
          <w:rFonts w:ascii="TH SarabunPSK" w:hAnsi="TH SarabunPSK" w:cs="TH SarabunPSK"/>
          <w:sz w:val="32"/>
          <w:szCs w:val="32"/>
        </w:rPr>
        <w:t>3</w:t>
      </w:r>
      <w:r w:rsidR="002A6A76" w:rsidRPr="00CF23C9">
        <w:rPr>
          <w:rFonts w:ascii="TH SarabunPSK" w:hAnsi="TH SarabunPSK" w:cs="TH SarabunPSK"/>
          <w:sz w:val="32"/>
          <w:szCs w:val="32"/>
          <w:cs/>
        </w:rPr>
        <w:t xml:space="preserve">อ. </w:t>
      </w:r>
      <w:r w:rsidR="002A6A76" w:rsidRPr="00CF23C9">
        <w:rPr>
          <w:rFonts w:ascii="TH SarabunPSK" w:hAnsi="TH SarabunPSK" w:cs="TH SarabunPSK"/>
          <w:sz w:val="32"/>
          <w:szCs w:val="32"/>
        </w:rPr>
        <w:t>2</w:t>
      </w:r>
      <w:r w:rsidR="002A6A76" w:rsidRPr="00CF23C9">
        <w:rPr>
          <w:rFonts w:ascii="TH SarabunPSK" w:hAnsi="TH SarabunPSK" w:cs="TH SarabunPSK"/>
          <w:sz w:val="32"/>
          <w:szCs w:val="32"/>
          <w:cs/>
        </w:rPr>
        <w:t>ส.)</w:t>
      </w:r>
      <w:r w:rsidR="003D2CFE" w:rsidRPr="00CF23C9">
        <w:rPr>
          <w:rFonts w:ascii="TH SarabunPSK" w:hAnsi="TH SarabunPSK" w:cs="TH SarabunPSK"/>
          <w:sz w:val="32"/>
          <w:szCs w:val="32"/>
        </w:rPr>
        <w:t xml:space="preserve"> </w:t>
      </w:r>
      <w:r w:rsidR="003D2CFE" w:rsidRPr="00CF23C9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="003D2CFE" w:rsidRPr="00CF23C9">
        <w:rPr>
          <w:rFonts w:ascii="TH SarabunPSK" w:hAnsi="TH SarabunPSK" w:cs="TH SarabunPSK"/>
          <w:sz w:val="32"/>
          <w:szCs w:val="32"/>
        </w:rPr>
        <w:t xml:space="preserve">3 </w:t>
      </w:r>
      <w:r w:rsidR="003D2CFE" w:rsidRPr="00CF23C9">
        <w:rPr>
          <w:rFonts w:ascii="TH SarabunPSK" w:hAnsi="TH SarabunPSK" w:cs="TH SarabunPSK"/>
          <w:sz w:val="32"/>
          <w:szCs w:val="32"/>
          <w:cs/>
        </w:rPr>
        <w:t>แบบบันทึกผลระดับน้ำตาลในเลือด</w:t>
      </w:r>
      <w:r w:rsidR="00836EBB" w:rsidRPr="00CF23C9">
        <w:rPr>
          <w:rFonts w:ascii="TH SarabunPSK" w:hAnsi="TH SarabunPSK" w:cs="TH SarabunPSK"/>
          <w:sz w:val="32"/>
          <w:szCs w:val="32"/>
          <w:cs/>
        </w:rPr>
        <w:br/>
      </w:r>
      <w:r w:rsidR="00930C66" w:rsidRPr="00CF23C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ผลการศึกษา</w:t>
      </w:r>
      <w:r w:rsidR="00930C66" w:rsidRPr="00CF23C9">
        <w:rPr>
          <w:rFonts w:ascii="Arial" w:eastAsia="Times New Roman" w:hAnsi="Arial"/>
          <w:b/>
          <w:bCs/>
          <w:sz w:val="32"/>
          <w:szCs w:val="32"/>
        </w:rPr>
        <w:t xml:space="preserve"> </w:t>
      </w:r>
      <w:r w:rsidR="00C01456" w:rsidRPr="00CF23C9">
        <w:rPr>
          <w:rFonts w:ascii="TH SarabunPSK" w:hAnsi="TH SarabunPSK" w:cs="TH SarabunPSK"/>
          <w:sz w:val="32"/>
          <w:szCs w:val="32"/>
          <w:cs/>
        </w:rPr>
        <w:t>กลุ่มทดลองมีคะแนนพฤติกรรมสุขภาพ (</w:t>
      </w:r>
      <w:r w:rsidR="00C01456" w:rsidRPr="00CF23C9">
        <w:rPr>
          <w:rFonts w:ascii="TH SarabunPSK" w:hAnsi="TH SarabunPSK" w:cs="TH SarabunPSK"/>
          <w:sz w:val="32"/>
          <w:szCs w:val="32"/>
        </w:rPr>
        <w:t>3</w:t>
      </w:r>
      <w:r w:rsidR="00C01456" w:rsidRPr="00CF23C9">
        <w:rPr>
          <w:rFonts w:ascii="TH SarabunPSK" w:hAnsi="TH SarabunPSK" w:cs="TH SarabunPSK"/>
          <w:sz w:val="32"/>
          <w:szCs w:val="32"/>
          <w:cs/>
        </w:rPr>
        <w:t xml:space="preserve">อ. </w:t>
      </w:r>
      <w:r w:rsidR="00C01456" w:rsidRPr="00CF23C9">
        <w:rPr>
          <w:rFonts w:ascii="TH SarabunPSK" w:hAnsi="TH SarabunPSK" w:cs="TH SarabunPSK"/>
          <w:sz w:val="32"/>
          <w:szCs w:val="32"/>
        </w:rPr>
        <w:t>2</w:t>
      </w:r>
      <w:r w:rsidR="00C01456" w:rsidRPr="00CF23C9">
        <w:rPr>
          <w:rFonts w:ascii="TH SarabunPSK" w:hAnsi="TH SarabunPSK" w:cs="TH SarabunPSK"/>
          <w:sz w:val="32"/>
          <w:szCs w:val="32"/>
          <w:cs/>
        </w:rPr>
        <w:t>ส.) สูงขึ้นกว่าก่อนทดลองและสูงกว่า</w:t>
      </w:r>
      <w:r w:rsidR="00155512" w:rsidRPr="00CF23C9">
        <w:rPr>
          <w:rFonts w:ascii="TH SarabunPSK" w:hAnsi="TH SarabunPSK" w:cs="TH SarabunPSK"/>
          <w:sz w:val="32"/>
          <w:szCs w:val="32"/>
        </w:rPr>
        <w:br/>
      </w:r>
      <w:r w:rsidR="00C01456" w:rsidRPr="00CF23C9">
        <w:rPr>
          <w:rFonts w:ascii="TH SarabunPSK" w:hAnsi="TH SarabunPSK" w:cs="TH SarabunPSK"/>
          <w:sz w:val="32"/>
          <w:szCs w:val="32"/>
          <w:cs/>
        </w:rPr>
        <w:t>กลุ่มเปรียบเทียบอย่างมีนัยสำคัญ</w:t>
      </w:r>
      <w:r w:rsidR="009931DE" w:rsidRPr="00CF23C9">
        <w:rPr>
          <w:rFonts w:ascii="TH SarabunPSK" w:hAnsi="TH SarabunPSK" w:cs="TH SarabunPSK"/>
          <w:sz w:val="32"/>
          <w:szCs w:val="32"/>
        </w:rPr>
        <w:t xml:space="preserve"> </w:t>
      </w:r>
      <w:r w:rsidR="009931DE" w:rsidRPr="00CF23C9">
        <w:rPr>
          <w:rFonts w:ascii="TH SarabunPSK" w:hAnsi="TH SarabunPSK" w:cs="TH SarabunPSK"/>
          <w:sz w:val="32"/>
          <w:szCs w:val="32"/>
          <w:cs/>
        </w:rPr>
        <w:t>ระดับน้ำตาลในเลือด (</w:t>
      </w:r>
      <w:r w:rsidR="009931DE" w:rsidRPr="00CF23C9">
        <w:rPr>
          <w:rFonts w:ascii="TH SarabunPSK" w:hAnsi="TH SarabunPSK" w:cs="TH SarabunPSK"/>
          <w:sz w:val="32"/>
          <w:szCs w:val="32"/>
        </w:rPr>
        <w:t xml:space="preserve">DTX) </w:t>
      </w:r>
      <w:r w:rsidR="009931DE" w:rsidRPr="00CF23C9">
        <w:rPr>
          <w:rFonts w:ascii="TH SarabunPSK" w:hAnsi="TH SarabunPSK" w:cs="TH SarabunPSK"/>
          <w:sz w:val="32"/>
          <w:szCs w:val="32"/>
          <w:cs/>
        </w:rPr>
        <w:t>ของกลุ่มทดลองลดลงอย่างเห็นได้ชัด</w:t>
      </w:r>
      <w:r w:rsidR="003F7E14">
        <w:rPr>
          <w:rFonts w:ascii="TH SarabunPSK" w:hAnsi="TH SarabunPSK" w:cs="TH SarabunPSK"/>
          <w:sz w:val="32"/>
          <w:szCs w:val="32"/>
          <w:cs/>
        </w:rPr>
        <w:br/>
      </w:r>
      <w:r w:rsidR="009931DE" w:rsidRPr="00CF23C9">
        <w:rPr>
          <w:rFonts w:ascii="TH SarabunPSK" w:hAnsi="TH SarabunPSK" w:cs="TH SarabunPSK"/>
          <w:sz w:val="32"/>
          <w:szCs w:val="32"/>
          <w:cs/>
        </w:rPr>
        <w:t>เมื่อเทียบกับกลุ่มเปรียบเทียบ</w:t>
      </w:r>
    </w:p>
    <w:p w14:paraId="4642BE47" w14:textId="5F8C4AF5" w:rsidR="003F6F5A" w:rsidRPr="00EC1026" w:rsidRDefault="00BA28AC" w:rsidP="00BA00C5">
      <w:pPr>
        <w:pStyle w:val="z1qcye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BA28AC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</w:t>
      </w:r>
      <w:r w:rsidRPr="00BA28AC">
        <w:rPr>
          <w:rFonts w:ascii="TH SarabunPSK" w:hAnsi="TH SarabunPSK" w:cs="TH SarabunPSK"/>
          <w:sz w:val="32"/>
          <w:szCs w:val="32"/>
          <w:cs/>
        </w:rPr>
        <w:t xml:space="preserve"> การที่กลุ่มเสี่ยงจดบันทึก</w:t>
      </w:r>
      <w:r w:rsidR="000A04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28AC">
        <w:rPr>
          <w:rFonts w:ascii="TH SarabunPSK" w:hAnsi="TH SarabunPSK" w:cs="TH SarabunPSK"/>
          <w:sz w:val="32"/>
          <w:szCs w:val="32"/>
          <w:cs/>
        </w:rPr>
        <w:t>ประเมินพฤติกรรมตนเอง</w:t>
      </w:r>
      <w:r w:rsidR="000A048F">
        <w:rPr>
          <w:rFonts w:ascii="TH SarabunPSK" w:hAnsi="TH SarabunPSK" w:cs="TH SarabunPSK" w:hint="cs"/>
          <w:sz w:val="32"/>
          <w:szCs w:val="32"/>
          <w:cs/>
        </w:rPr>
        <w:t xml:space="preserve"> การรับรู้ภาวะเสี่ยง และการติดตามเยี่ยมบ้าน</w:t>
      </w:r>
      <w:r w:rsidRPr="00BA28AC">
        <w:rPr>
          <w:rFonts w:ascii="TH SarabunPSK" w:hAnsi="TH SarabunPSK" w:cs="TH SarabunPSK"/>
          <w:sz w:val="32"/>
          <w:szCs w:val="32"/>
          <w:cs/>
        </w:rPr>
        <w:t xml:space="preserve"> ทำให้เกิดความตระหนัก</w:t>
      </w:r>
      <w:r w:rsidR="000A048F">
        <w:rPr>
          <w:rFonts w:ascii="TH SarabunPSK" w:hAnsi="TH SarabunPSK" w:cs="TH SarabunPSK" w:hint="cs"/>
          <w:sz w:val="32"/>
          <w:szCs w:val="32"/>
          <w:cs/>
        </w:rPr>
        <w:t>ในพฤติกรรมการปฏิบัติตัวมากขึ้น</w:t>
      </w:r>
      <w:r w:rsidR="00E024EE">
        <w:rPr>
          <w:rFonts w:ascii="TH SarabunPSK" w:hAnsi="TH SarabunPSK" w:cs="TH SarabunPSK"/>
          <w:sz w:val="32"/>
          <w:szCs w:val="32"/>
          <w:cs/>
        </w:rPr>
        <w:br/>
      </w:r>
      <w:r w:rsidR="00E024EE" w:rsidRPr="00E024EE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="003F6F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F6F5A" w:rsidRPr="00EC1026">
        <w:rPr>
          <w:rStyle w:val="t286pc"/>
          <w:rFonts w:ascii="TH SarabunPSK" w:eastAsiaTheme="majorEastAsia" w:hAnsi="TH SarabunPSK" w:cs="TH SarabunPSK"/>
          <w:sz w:val="32"/>
          <w:szCs w:val="32"/>
          <w:cs/>
        </w:rPr>
        <w:t>ควรจัดหาเครื่องเจาะเลือด (</w:t>
      </w:r>
      <w:r w:rsidR="003F6F5A" w:rsidRPr="00EC1026">
        <w:rPr>
          <w:rStyle w:val="t286pc"/>
          <w:rFonts w:ascii="TH SarabunPSK" w:eastAsiaTheme="majorEastAsia" w:hAnsi="TH SarabunPSK" w:cs="TH SarabunPSK"/>
          <w:sz w:val="32"/>
          <w:szCs w:val="32"/>
        </w:rPr>
        <w:t xml:space="preserve">DTX) </w:t>
      </w:r>
      <w:r w:rsidR="003F6F5A" w:rsidRPr="00EC1026">
        <w:rPr>
          <w:rStyle w:val="t286pc"/>
          <w:rFonts w:ascii="TH SarabunPSK" w:eastAsiaTheme="majorEastAsia" w:hAnsi="TH SarabunPSK" w:cs="TH SarabunPSK"/>
          <w:sz w:val="32"/>
          <w:szCs w:val="32"/>
          <w:cs/>
        </w:rPr>
        <w:t>และสมุดบันทึกสุขภาพให้กลุ่มเสี่ยงใช้ต่อเนื่อง เพื่อให้</w:t>
      </w:r>
      <w:r w:rsidR="003F50EF">
        <w:rPr>
          <w:rStyle w:val="t286pc"/>
          <w:rFonts w:ascii="TH SarabunPSK" w:eastAsiaTheme="majorEastAsia" w:hAnsi="TH SarabunPSK" w:cs="TH SarabunPSK"/>
          <w:sz w:val="32"/>
          <w:szCs w:val="32"/>
          <w:cs/>
        </w:rPr>
        <w:br/>
      </w:r>
      <w:r w:rsidR="003F50EF">
        <w:rPr>
          <w:rStyle w:val="t286pc"/>
          <w:rFonts w:ascii="TH SarabunPSK" w:eastAsiaTheme="majorEastAsia" w:hAnsi="TH SarabunPSK" w:cs="TH SarabunPSK" w:hint="cs"/>
          <w:sz w:val="32"/>
          <w:szCs w:val="32"/>
          <w:cs/>
        </w:rPr>
        <w:t>กลุ่มเสี่ยง</w:t>
      </w:r>
      <w:r w:rsidR="003F6F5A" w:rsidRPr="00EC1026">
        <w:rPr>
          <w:rStyle w:val="t286pc"/>
          <w:rFonts w:ascii="TH SarabunPSK" w:eastAsiaTheme="majorEastAsia" w:hAnsi="TH SarabunPSK" w:cs="TH SarabunPSK"/>
          <w:sz w:val="32"/>
          <w:szCs w:val="32"/>
          <w:cs/>
        </w:rPr>
        <w:t>เฝ้าระวังตัวเองได้ในระยะยาว</w:t>
      </w:r>
    </w:p>
    <w:p w14:paraId="6632EEFC" w14:textId="51B28028" w:rsidR="00930C66" w:rsidRPr="00930C66" w:rsidRDefault="00DE1C88" w:rsidP="00BA00C5">
      <w:pPr>
        <w:spacing w:after="180"/>
        <w:rPr>
          <w:rFonts w:ascii="TH SarabunPSK" w:eastAsia="Times New Roman" w:hAnsi="TH SarabunPSK" w:cs="TH SarabunPSK"/>
          <w:sz w:val="32"/>
          <w:szCs w:val="32"/>
          <w:cs/>
        </w:rPr>
      </w:pPr>
      <w:r w:rsidRPr="00DE1C88">
        <w:rPr>
          <w:rStyle w:val="ae"/>
          <w:rFonts w:ascii="TH SarabunIT๙" w:eastAsiaTheme="majorEastAsia" w:hAnsi="TH SarabunIT๙" w:cs="TH SarabunIT๙" w:hint="cs"/>
          <w:sz w:val="32"/>
          <w:szCs w:val="32"/>
          <w:cs/>
        </w:rPr>
        <w:t>คำสำคัญ</w:t>
      </w:r>
      <w:r>
        <w:rPr>
          <w:rStyle w:val="ae"/>
          <w:rFonts w:ascii="TH SarabunIT๙" w:eastAsiaTheme="majorEastAsia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6C30DE">
        <w:rPr>
          <w:rStyle w:val="ae"/>
          <w:rFonts w:ascii="TH SarabunIT๙" w:eastAsiaTheme="majorEastAsia" w:hAnsi="TH SarabunIT๙" w:cs="TH SarabunIT๙"/>
          <w:b w:val="0"/>
          <w:bCs w:val="0"/>
          <w:sz w:val="32"/>
          <w:szCs w:val="32"/>
          <w:cs/>
        </w:rPr>
        <w:t>กลุ่มเสี่ยงโรคเบาหวาน (</w:t>
      </w:r>
      <w:r w:rsidRPr="006C30DE">
        <w:rPr>
          <w:rStyle w:val="ae"/>
          <w:rFonts w:ascii="TH SarabunIT๙" w:eastAsiaTheme="majorEastAsia" w:hAnsi="TH SarabunIT๙" w:cs="TH SarabunIT๙"/>
          <w:b w:val="0"/>
          <w:bCs w:val="0"/>
          <w:sz w:val="32"/>
          <w:szCs w:val="32"/>
        </w:rPr>
        <w:t>Pre-diabetes)</w:t>
      </w:r>
      <w:r>
        <w:rPr>
          <w:rStyle w:val="ae"/>
          <w:rFonts w:ascii="TH SarabunIT๙" w:eastAsiaTheme="majorEastAsia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6C30DE">
        <w:rPr>
          <w:rFonts w:ascii="TH SarabunIT๙" w:hAnsi="TH SarabunIT๙" w:cs="TH SarabunIT๙"/>
          <w:sz w:val="32"/>
          <w:szCs w:val="32"/>
          <w:cs/>
        </w:rPr>
        <w:t xml:space="preserve">หมายถึง ประชาชนที่มีอายุ </w:t>
      </w:r>
      <w:r w:rsidRPr="006C30DE">
        <w:rPr>
          <w:rFonts w:ascii="TH SarabunIT๙" w:hAnsi="TH SarabunIT๙" w:cs="TH SarabunIT๙"/>
          <w:sz w:val="32"/>
          <w:szCs w:val="32"/>
        </w:rPr>
        <w:t xml:space="preserve">35 </w:t>
      </w:r>
      <w:r w:rsidRPr="006C30DE">
        <w:rPr>
          <w:rFonts w:ascii="TH SarabunIT๙" w:hAnsi="TH SarabunIT๙" w:cs="TH SarabunIT๙"/>
          <w:sz w:val="32"/>
          <w:szCs w:val="32"/>
          <w:cs/>
        </w:rPr>
        <w:t>ปีขึ้นไป ทั้งเพศชาย</w:t>
      </w:r>
      <w:r w:rsidR="00FF34DC">
        <w:rPr>
          <w:rFonts w:ascii="TH SarabunIT๙" w:hAnsi="TH SarabunIT๙" w:cs="TH SarabunIT๙"/>
          <w:sz w:val="32"/>
          <w:szCs w:val="32"/>
          <w:cs/>
        </w:rPr>
        <w:br/>
      </w:r>
      <w:r w:rsidRPr="006C30DE">
        <w:rPr>
          <w:rFonts w:ascii="TH SarabunIT๙" w:hAnsi="TH SarabunIT๙" w:cs="TH SarabunIT๙"/>
          <w:sz w:val="32"/>
          <w:szCs w:val="32"/>
          <w:cs/>
        </w:rPr>
        <w:t xml:space="preserve">และหญิง ที่อาศัยอยู่ในเขตรับผิดชอบของ </w:t>
      </w:r>
      <w:r w:rsidRPr="00CA2228">
        <w:rPr>
          <w:rFonts w:ascii="TH SarabunIT๙" w:hAnsi="TH SarabunIT๙" w:cs="TH SarabunIT๙"/>
          <w:sz w:val="32"/>
          <w:szCs w:val="32"/>
          <w:cs/>
        </w:rPr>
        <w:t xml:space="preserve">โรงพยาบาลส่งเสริมสุขภาพตำบลบ้านตาโมกข์ </w:t>
      </w:r>
      <w:r w:rsidRPr="006C30DE">
        <w:rPr>
          <w:rFonts w:ascii="TH SarabunIT๙" w:hAnsi="TH SarabunIT๙" w:cs="TH SarabunIT๙"/>
          <w:sz w:val="32"/>
          <w:szCs w:val="32"/>
          <w:cs/>
        </w:rPr>
        <w:t>ซึ่งมีระดับน้ำตาลในเลือดขณะอดอาหาร อยู่ระหว่าง</w:t>
      </w:r>
      <w:r w:rsidRPr="006C30DE">
        <w:rPr>
          <w:rFonts w:ascii="TH SarabunIT๙" w:hAnsi="TH SarabunIT๙" w:cs="TH SarabunIT๙"/>
          <w:sz w:val="32"/>
          <w:szCs w:val="32"/>
        </w:rPr>
        <w:t xml:space="preserve"> </w:t>
      </w:r>
      <w:r w:rsidRPr="006C30DE">
        <w:rPr>
          <w:rStyle w:val="ae"/>
          <w:rFonts w:ascii="TH SarabunIT๙" w:eastAsiaTheme="majorEastAsia" w:hAnsi="TH SarabunIT๙" w:cs="TH SarabunIT๙"/>
          <w:b w:val="0"/>
          <w:bCs w:val="0"/>
          <w:sz w:val="32"/>
          <w:szCs w:val="32"/>
        </w:rPr>
        <w:t xml:space="preserve">100–125 </w:t>
      </w:r>
      <w:r w:rsidRPr="006C30DE">
        <w:rPr>
          <w:rStyle w:val="ae"/>
          <w:rFonts w:ascii="TH SarabunIT๙" w:eastAsiaTheme="majorEastAsia" w:hAnsi="TH SarabunIT๙" w:cs="TH SarabunIT๙"/>
          <w:b w:val="0"/>
          <w:bCs w:val="0"/>
          <w:sz w:val="32"/>
          <w:szCs w:val="32"/>
          <w:cs/>
        </w:rPr>
        <w:t>มิลลิกรัม/เดซิลิตร</w:t>
      </w:r>
    </w:p>
    <w:p w14:paraId="3D2E1CA8" w14:textId="61AF49D3" w:rsidR="006D45D5" w:rsidRPr="006D45D5" w:rsidRDefault="006D45D5" w:rsidP="006D45D5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D45D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เอกสารอ้างอิง</w:t>
      </w:r>
    </w:p>
    <w:p w14:paraId="76331A99" w14:textId="69B73F12" w:rsidR="001B0F5F" w:rsidRPr="00900027" w:rsidRDefault="006D45D5" w:rsidP="003551D9">
      <w:pPr>
        <w:rPr>
          <w:rFonts w:ascii="TH SarabunPSK" w:hAnsi="TH SarabunPSK" w:cs="TH SarabunPSK"/>
          <w:sz w:val="32"/>
          <w:szCs w:val="32"/>
        </w:rPr>
      </w:pPr>
      <w:r w:rsidRPr="006D45D5">
        <w:rPr>
          <w:rFonts w:ascii="TH SarabunPSK" w:eastAsia="Times New Roman" w:hAnsi="TH SarabunPSK" w:cs="TH SarabunPSK"/>
          <w:sz w:val="32"/>
          <w:szCs w:val="32"/>
          <w:cs/>
        </w:rPr>
        <w:t>สมาคมโรคเบาหวานแห่งประเทศไทย ในพระอุปถัมภ์สมเด็จพระเทพรัตนราชสุดาฯ สยามบรมราชกุมารี. (</w:t>
      </w:r>
      <w:r w:rsidRPr="006D45D5">
        <w:rPr>
          <w:rFonts w:ascii="TH SarabunPSK" w:eastAsia="Times New Roman" w:hAnsi="TH SarabunPSK" w:cs="TH SarabunPSK"/>
          <w:sz w:val="32"/>
          <w:szCs w:val="32"/>
        </w:rPr>
        <w:t xml:space="preserve">2566). </w:t>
      </w:r>
      <w:r w:rsidRPr="006D45D5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แนวทางเวชปฏิบัติสำหรับโรคเบาหวาน </w:t>
      </w:r>
      <w:r w:rsidRPr="006D45D5">
        <w:rPr>
          <w:rFonts w:ascii="TH SarabunPSK" w:eastAsia="Times New Roman" w:hAnsi="TH SarabunPSK" w:cs="TH SarabunPSK"/>
          <w:i/>
          <w:iCs/>
          <w:sz w:val="32"/>
          <w:szCs w:val="32"/>
        </w:rPr>
        <w:t>2566.</w:t>
      </w:r>
      <w:r w:rsidRPr="006D45D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D45D5">
        <w:rPr>
          <w:rFonts w:ascii="TH SarabunPSK" w:eastAsia="Times New Roman" w:hAnsi="TH SarabunPSK" w:cs="TH SarabunPSK"/>
          <w:sz w:val="32"/>
          <w:szCs w:val="32"/>
          <w:cs/>
        </w:rPr>
        <w:t>ศรีอนันต์การพิมพ์.</w:t>
      </w:r>
      <w:r w:rsidR="003551D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</w:t>
      </w:r>
      <w:r w:rsidR="00522D31" w:rsidRPr="0020083B">
        <w:rPr>
          <w:rFonts w:ascii="TH SarabunPSK" w:eastAsia="Times New Roman" w:hAnsi="TH SarabunPSK" w:cs="TH SarabunPSK"/>
          <w:sz w:val="32"/>
          <w:szCs w:val="32"/>
          <w:cs/>
        </w:rPr>
        <w:t>กองโรคไม่ติดต่อ กรมควบคุมโรค. (</w:t>
      </w:r>
      <w:r w:rsidR="00522D31" w:rsidRPr="0020083B">
        <w:rPr>
          <w:rFonts w:ascii="TH SarabunPSK" w:eastAsia="Times New Roman" w:hAnsi="TH SarabunPSK" w:cs="TH SarabunPSK"/>
          <w:sz w:val="32"/>
          <w:szCs w:val="32"/>
        </w:rPr>
        <w:t xml:space="preserve">2566). </w:t>
      </w:r>
      <w:r w:rsidR="00522D31" w:rsidRPr="0020083B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รายงานสถานการณ์โรค </w:t>
      </w:r>
      <w:r w:rsidR="00522D31" w:rsidRPr="0020083B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NCDs: </w:t>
      </w:r>
      <w:r w:rsidR="00522D31" w:rsidRPr="0020083B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เบาหวาน ความดันโลหิตสูง และปัจจัยเสี่ยงที่เกี่ยวข้อง พ.ศ. </w:t>
      </w:r>
      <w:r w:rsidR="00522D31" w:rsidRPr="0020083B">
        <w:rPr>
          <w:rFonts w:ascii="TH SarabunPSK" w:eastAsia="Times New Roman" w:hAnsi="TH SarabunPSK" w:cs="TH SarabunPSK"/>
          <w:i/>
          <w:iCs/>
          <w:sz w:val="32"/>
          <w:szCs w:val="32"/>
        </w:rPr>
        <w:t>2565.</w:t>
      </w:r>
      <w:r w:rsidR="00522D31" w:rsidRPr="0020083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22D31" w:rsidRPr="0020083B">
        <w:rPr>
          <w:rFonts w:ascii="TH SarabunPSK" w:eastAsia="Times New Roman" w:hAnsi="TH SarabunPSK" w:cs="TH SarabunPSK"/>
          <w:sz w:val="32"/>
          <w:szCs w:val="32"/>
          <w:cs/>
        </w:rPr>
        <w:t>อักษรกราฟฟิกแอนด์ดีไซน์.</w:t>
      </w:r>
      <w:r w:rsidR="00522D31" w:rsidRPr="005071C5">
        <w:rPr>
          <w:rFonts w:ascii="TH SarabunIT๙" w:eastAsia="Times New Roman" w:hAnsi="TH SarabunIT๙" w:cs="TH SarabunIT๙"/>
          <w:sz w:val="32"/>
          <w:szCs w:val="32"/>
        </w:rPr>
        <w:br/>
      </w:r>
      <w:r w:rsidR="001B0F5F" w:rsidRPr="00900027">
        <w:rPr>
          <w:rFonts w:ascii="TH SarabunPSK" w:hAnsi="TH SarabunPSK" w:cs="TH SarabunPSK"/>
          <w:sz w:val="32"/>
          <w:szCs w:val="32"/>
          <w:cs/>
        </w:rPr>
        <w:t>ศูนย์เทคโนโลยีสารสนเทศและการสื่อสาร. (</w:t>
      </w:r>
      <w:r w:rsidR="001B0F5F" w:rsidRPr="00900027">
        <w:rPr>
          <w:rFonts w:ascii="TH SarabunPSK" w:hAnsi="TH SarabunPSK" w:cs="TH SarabunPSK"/>
          <w:sz w:val="32"/>
          <w:szCs w:val="32"/>
        </w:rPr>
        <w:t>25</w:t>
      </w:r>
      <w:r w:rsidR="001B0F5F" w:rsidRPr="00900027">
        <w:rPr>
          <w:rFonts w:ascii="TH SarabunPSK" w:hAnsi="TH SarabunPSK" w:cs="TH SarabunPSK"/>
          <w:sz w:val="32"/>
          <w:szCs w:val="32"/>
          <w:cs/>
        </w:rPr>
        <w:t xml:space="preserve"> ธันวาคม 2568). ระบบคลังข้อมูลด้านการแพทย์</w:t>
      </w:r>
      <w:r w:rsidR="003551D9">
        <w:rPr>
          <w:rFonts w:ascii="TH SarabunPSK" w:hAnsi="TH SarabunPSK" w:cs="TH SarabunPSK"/>
          <w:sz w:val="32"/>
          <w:szCs w:val="32"/>
          <w:cs/>
        </w:rPr>
        <w:br/>
      </w:r>
      <w:r w:rsidR="001B0F5F" w:rsidRPr="00900027">
        <w:rPr>
          <w:rFonts w:ascii="TH SarabunPSK" w:hAnsi="TH SarabunPSK" w:cs="TH SarabunPSK"/>
          <w:sz w:val="32"/>
          <w:szCs w:val="32"/>
          <w:cs/>
        </w:rPr>
        <w:t xml:space="preserve">และสุขภาพ </w:t>
      </w:r>
      <w:r w:rsidR="001B0F5F" w:rsidRPr="00900027">
        <w:rPr>
          <w:rFonts w:ascii="TH SarabunPSK" w:hAnsi="TH SarabunPSK" w:cs="TH SarabunPSK"/>
          <w:sz w:val="32"/>
          <w:szCs w:val="32"/>
        </w:rPr>
        <w:t xml:space="preserve"> </w:t>
      </w:r>
      <w:r w:rsidR="001B0F5F" w:rsidRPr="00900027">
        <w:rPr>
          <w:rFonts w:ascii="TH SarabunPSK" w:hAnsi="TH SarabunPSK" w:cs="TH SarabunPSK"/>
          <w:sz w:val="32"/>
          <w:szCs w:val="32"/>
          <w:cs/>
        </w:rPr>
        <w:t xml:space="preserve">กระทรวงสาธารณสุข </w:t>
      </w:r>
      <w:r w:rsidR="001B0F5F" w:rsidRPr="00900027">
        <w:rPr>
          <w:rFonts w:ascii="TH SarabunPSK" w:hAnsi="TH SarabunPSK" w:cs="TH SarabunPSK"/>
          <w:sz w:val="32"/>
          <w:szCs w:val="32"/>
        </w:rPr>
        <w:t>HDC</w:t>
      </w:r>
      <w:r w:rsidR="001B0F5F" w:rsidRPr="00900027">
        <w:rPr>
          <w:rFonts w:ascii="TH SarabunPSK" w:hAnsi="TH SarabunPSK" w:cs="TH SarabunPSK"/>
          <w:sz w:val="32"/>
          <w:szCs w:val="32"/>
          <w:cs/>
        </w:rPr>
        <w:t>.</w:t>
      </w:r>
    </w:p>
    <w:p w14:paraId="6B6ED0BA" w14:textId="21905273" w:rsidR="00B808C7" w:rsidRDefault="00B808C7" w:rsidP="009F77D3">
      <w:pPr>
        <w:rPr>
          <w:rFonts w:ascii="TH SarabunPSK" w:hAnsi="TH SarabunPSK" w:cs="TH SarabunPSK"/>
          <w:sz w:val="32"/>
          <w:szCs w:val="32"/>
        </w:rPr>
      </w:pPr>
    </w:p>
    <w:p w14:paraId="3DDDDFA8" w14:textId="0846C640" w:rsidR="00680802" w:rsidRDefault="00680802" w:rsidP="009F77D3">
      <w:pPr>
        <w:rPr>
          <w:rFonts w:ascii="TH SarabunPSK" w:hAnsi="TH SarabunPSK" w:cs="TH SarabunPSK"/>
          <w:sz w:val="32"/>
          <w:szCs w:val="32"/>
        </w:rPr>
      </w:pPr>
    </w:p>
    <w:p w14:paraId="1B8AF88F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4D0A6951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2A7BF29F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510C240D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1953AA0D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1DC0CA36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73E10E1B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0B83F0B0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47DF6B91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4FDB6C10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78866D6A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716D647B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09AE9DF1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63619E3D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315C81EC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6EF4457A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09BE1D4C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289AF82D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2C955277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6CCEBD8D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15877FEC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52198C0D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6A65F4C3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19481DF4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0A4CB914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046C0919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541533E5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362ED3F0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438B7F87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23DC7D24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55106638" w14:textId="77777777" w:rsidR="00D666EC" w:rsidRDefault="00D666EC" w:rsidP="009F77D3">
      <w:pPr>
        <w:rPr>
          <w:rFonts w:ascii="TH SarabunPSK" w:hAnsi="TH SarabunPSK" w:cs="TH SarabunPSK"/>
          <w:sz w:val="32"/>
          <w:szCs w:val="32"/>
        </w:rPr>
      </w:pPr>
    </w:p>
    <w:p w14:paraId="6978A5C6" w14:textId="351A7B8B" w:rsidR="00D666EC" w:rsidRPr="00D666EC" w:rsidRDefault="00D666EC" w:rsidP="009F77D3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noProof/>
          <w:cs/>
        </w:rPr>
        <w:lastRenderedPageBreak/>
        <w:drawing>
          <wp:inline distT="0" distB="0" distL="0" distR="0" wp14:anchorId="693E8D81" wp14:editId="604ADCFA">
            <wp:extent cx="5217160" cy="9251315"/>
            <wp:effectExtent l="0" t="0" r="2540" b="6985"/>
            <wp:docPr id="1932357460" name="รูปภาพ 1" descr="รูปภาพประกอบด้วย ข้อความ, จดหมาย, กระดาษ, เอกสาร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357460" name="รูปภาพ 1" descr="รูปภาพประกอบด้วย ข้อความ, จดหมาย, กระดาษ, เอกสาร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925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66EC" w:rsidRPr="00D666EC" w:rsidSect="00A07326">
      <w:pgSz w:w="11906" w:h="16838" w:code="9"/>
      <w:pgMar w:top="1418" w:right="1418" w:bottom="851" w:left="1701" w:header="709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274AF"/>
    <w:multiLevelType w:val="multilevel"/>
    <w:tmpl w:val="71C0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4F5A2D"/>
    <w:multiLevelType w:val="multilevel"/>
    <w:tmpl w:val="5EEE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7779931">
    <w:abstractNumId w:val="0"/>
  </w:num>
  <w:num w:numId="2" w16cid:durableId="166435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EB"/>
    <w:rsid w:val="0001425E"/>
    <w:rsid w:val="00066666"/>
    <w:rsid w:val="00083C38"/>
    <w:rsid w:val="000A048F"/>
    <w:rsid w:val="000B23DE"/>
    <w:rsid w:val="00124921"/>
    <w:rsid w:val="00155512"/>
    <w:rsid w:val="001A1FDF"/>
    <w:rsid w:val="001B0F5F"/>
    <w:rsid w:val="001E671C"/>
    <w:rsid w:val="0020083B"/>
    <w:rsid w:val="00221439"/>
    <w:rsid w:val="00263BF0"/>
    <w:rsid w:val="00264867"/>
    <w:rsid w:val="002A6A76"/>
    <w:rsid w:val="002C3324"/>
    <w:rsid w:val="0034605C"/>
    <w:rsid w:val="003551D9"/>
    <w:rsid w:val="00371A85"/>
    <w:rsid w:val="003D2CFE"/>
    <w:rsid w:val="003F50EF"/>
    <w:rsid w:val="003F6F5A"/>
    <w:rsid w:val="003F7E14"/>
    <w:rsid w:val="004979F6"/>
    <w:rsid w:val="004D2B5B"/>
    <w:rsid w:val="005067C6"/>
    <w:rsid w:val="00522D31"/>
    <w:rsid w:val="00537F3A"/>
    <w:rsid w:val="005B1965"/>
    <w:rsid w:val="006713C9"/>
    <w:rsid w:val="00680802"/>
    <w:rsid w:val="006975A0"/>
    <w:rsid w:val="006D45D5"/>
    <w:rsid w:val="007260D8"/>
    <w:rsid w:val="007E1D82"/>
    <w:rsid w:val="00836EBB"/>
    <w:rsid w:val="008626EB"/>
    <w:rsid w:val="00930C66"/>
    <w:rsid w:val="009627FC"/>
    <w:rsid w:val="009931DE"/>
    <w:rsid w:val="009E7B3B"/>
    <w:rsid w:val="009F77D3"/>
    <w:rsid w:val="00A06562"/>
    <w:rsid w:val="00A07326"/>
    <w:rsid w:val="00A544E8"/>
    <w:rsid w:val="00AC5AB5"/>
    <w:rsid w:val="00AE407B"/>
    <w:rsid w:val="00AF0C00"/>
    <w:rsid w:val="00B720FC"/>
    <w:rsid w:val="00B808C7"/>
    <w:rsid w:val="00BA00C5"/>
    <w:rsid w:val="00BA28AC"/>
    <w:rsid w:val="00BB6BE7"/>
    <w:rsid w:val="00BF598E"/>
    <w:rsid w:val="00C01456"/>
    <w:rsid w:val="00C03D79"/>
    <w:rsid w:val="00C37E0E"/>
    <w:rsid w:val="00C62CBD"/>
    <w:rsid w:val="00C91B42"/>
    <w:rsid w:val="00CA735B"/>
    <w:rsid w:val="00CF23C9"/>
    <w:rsid w:val="00D666EC"/>
    <w:rsid w:val="00D87C19"/>
    <w:rsid w:val="00DE1C88"/>
    <w:rsid w:val="00DE453A"/>
    <w:rsid w:val="00DF7A10"/>
    <w:rsid w:val="00E024EE"/>
    <w:rsid w:val="00E35B0E"/>
    <w:rsid w:val="00E5273F"/>
    <w:rsid w:val="00E77732"/>
    <w:rsid w:val="00E8363D"/>
    <w:rsid w:val="00EC1026"/>
    <w:rsid w:val="00F06C07"/>
    <w:rsid w:val="00F12B68"/>
    <w:rsid w:val="00F2664A"/>
    <w:rsid w:val="00F876AA"/>
    <w:rsid w:val="00F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E971D"/>
  <w15:chartTrackingRefBased/>
  <w15:docId w15:val="{EE3B87A9-09A1-4796-9A45-D91C65AD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6EB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26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6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6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6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6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6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6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6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6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626E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626E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626E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626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626E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626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626E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626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626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26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8626E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626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626E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626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862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6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626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626E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26EB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264867"/>
    <w:rPr>
      <w:b/>
      <w:bCs/>
    </w:rPr>
  </w:style>
  <w:style w:type="paragraph" w:customStyle="1" w:styleId="z1qcye">
    <w:name w:val="z1qcye"/>
    <w:basedOn w:val="a"/>
    <w:rsid w:val="003F6F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a0"/>
    <w:rsid w:val="003F6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อัมพิกา ดอกพอง</dc:creator>
  <cp:keywords/>
  <dc:description/>
  <cp:lastModifiedBy>อัมพิกา ดอกพอง</cp:lastModifiedBy>
  <cp:revision>60</cp:revision>
  <dcterms:created xsi:type="dcterms:W3CDTF">2026-05-08T09:09:00Z</dcterms:created>
  <dcterms:modified xsi:type="dcterms:W3CDTF">2026-05-12T06:54:00Z</dcterms:modified>
</cp:coreProperties>
</file>