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F1DDC" w14:textId="77777777" w:rsidR="00A11E50" w:rsidRDefault="00CB17A5" w:rsidP="00A11E50">
      <w:pPr>
        <w:tabs>
          <w:tab w:val="left" w:pos="993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Hlk229144149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ผลลัพธ์การ</w:t>
      </w:r>
      <w:r w:rsidR="00603A10" w:rsidRPr="00603A10">
        <w:rPr>
          <w:rFonts w:ascii="TH Sarabun New" w:hAnsi="TH Sarabun New" w:cs="TH Sarabun New"/>
          <w:b/>
          <w:bCs/>
          <w:sz w:val="32"/>
          <w:szCs w:val="32"/>
          <w:cs/>
        </w:rPr>
        <w:t>พัฒนา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การประสานรายการยา (</w:t>
      </w:r>
      <w:r>
        <w:rPr>
          <w:rFonts w:ascii="TH Sarabun New" w:hAnsi="TH Sarabun New" w:cs="TH Sarabun New"/>
          <w:b/>
          <w:bCs/>
          <w:sz w:val="32"/>
          <w:szCs w:val="32"/>
        </w:rPr>
        <w:t>Medication reconcile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ผู้ป่วย</w:t>
      </w:r>
      <w:r w:rsidR="00A11E50">
        <w:rPr>
          <w:rFonts w:ascii="TH Sarabun New" w:hAnsi="TH Sarabun New" w:cs="TH Sarabun New" w:hint="cs"/>
          <w:b/>
          <w:bCs/>
          <w:sz w:val="32"/>
          <w:szCs w:val="32"/>
          <w:cs/>
        </w:rPr>
        <w:t>โรคเรื้อรัง กรณีศึกษาผู้ป่วย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ใน</w:t>
      </w:r>
    </w:p>
    <w:p w14:paraId="73BFDFF6" w14:textId="04F1C4FB" w:rsidR="00603A10" w:rsidRDefault="00CB17A5" w:rsidP="00A11E50">
      <w:pPr>
        <w:tabs>
          <w:tab w:val="left" w:pos="993"/>
        </w:tabs>
        <w:jc w:val="center"/>
        <w:rPr>
          <w:rFonts w:ascii="TH SarabunPSK" w:eastAsia="TH Sarabun 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สู่การประหยัดงบประมาณ</w:t>
      </w:r>
      <w:r w:rsidR="003509A8" w:rsidRPr="003509A8">
        <w:rPr>
          <w:rFonts w:ascii="TH SarabunPSK" w:eastAsia="TH Sarabun 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509A8" w:rsidRPr="00EB629E">
        <w:rPr>
          <w:rFonts w:ascii="TH SarabunPSK" w:eastAsia="TH Sarabun PSK" w:hAnsi="TH SarabunPSK" w:cs="TH SarabunPSK" w:hint="cs"/>
          <w:b/>
          <w:bCs/>
          <w:color w:val="000000" w:themeColor="text1"/>
          <w:sz w:val="32"/>
          <w:szCs w:val="32"/>
          <w:cs/>
        </w:rPr>
        <w:t>โรงพยาบาลอุทุมพรพิสัย อำเภออุทุมพรพิสัย จังหวัดศรีสะ</w:t>
      </w:r>
      <w:proofErr w:type="spellStart"/>
      <w:r w:rsidR="003509A8" w:rsidRPr="00EB629E">
        <w:rPr>
          <w:rFonts w:ascii="TH SarabunPSK" w:eastAsia="TH Sarabun PSK" w:hAnsi="TH SarabunPSK" w:cs="TH SarabunPSK" w:hint="cs"/>
          <w:b/>
          <w:bCs/>
          <w:color w:val="000000" w:themeColor="text1"/>
          <w:sz w:val="32"/>
          <w:szCs w:val="32"/>
          <w:cs/>
        </w:rPr>
        <w:t>เกษ</w:t>
      </w:r>
      <w:proofErr w:type="spellEnd"/>
    </w:p>
    <w:p w14:paraId="4A1E7C58" w14:textId="6E64FB9A" w:rsidR="003E229E" w:rsidRPr="003E229E" w:rsidRDefault="003E229E" w:rsidP="00A11E50">
      <w:pPr>
        <w:tabs>
          <w:tab w:val="left" w:pos="993"/>
        </w:tabs>
        <w:jc w:val="center"/>
        <w:rPr>
          <w:rFonts w:ascii="TH Sarabun New" w:eastAsia="TH Sarabun PSK" w:hAnsi="TH Sarabun New" w:cs="TH Sarabun New"/>
          <w:b/>
          <w:bCs/>
          <w:color w:val="000000" w:themeColor="text1"/>
          <w:sz w:val="32"/>
          <w:szCs w:val="32"/>
          <w:cs/>
        </w:rPr>
      </w:pPr>
      <w:r w:rsidRPr="003E229E">
        <w:rPr>
          <w:rFonts w:ascii="TH Sarabun New" w:hAnsi="TH Sarabun New" w:cs="TH Sarabun New"/>
          <w:b/>
          <w:bCs/>
          <w:sz w:val="32"/>
          <w:szCs w:val="32"/>
        </w:rPr>
        <w:t xml:space="preserve">Outcomes of Inpatient Medication Reconciliation for Chronic Diseases and Its Economic Impact: A Case Study of </w:t>
      </w:r>
      <w:proofErr w:type="spellStart"/>
      <w:r w:rsidRPr="003E229E">
        <w:rPr>
          <w:rFonts w:ascii="TH Sarabun New" w:hAnsi="TH Sarabun New" w:cs="TH Sarabun New"/>
          <w:b/>
          <w:bCs/>
          <w:sz w:val="32"/>
          <w:szCs w:val="32"/>
        </w:rPr>
        <w:t>Uthumphon</w:t>
      </w:r>
      <w:proofErr w:type="spellEnd"/>
      <w:r w:rsidRPr="003E229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proofErr w:type="spellStart"/>
      <w:r w:rsidRPr="003E229E">
        <w:rPr>
          <w:rFonts w:ascii="TH Sarabun New" w:hAnsi="TH Sarabun New" w:cs="TH Sarabun New"/>
          <w:b/>
          <w:bCs/>
          <w:sz w:val="32"/>
          <w:szCs w:val="32"/>
        </w:rPr>
        <w:t>Phisai</w:t>
      </w:r>
      <w:proofErr w:type="spellEnd"/>
      <w:r w:rsidRPr="003E229E">
        <w:rPr>
          <w:rFonts w:ascii="TH Sarabun New" w:hAnsi="TH Sarabun New" w:cs="TH Sarabun New"/>
          <w:b/>
          <w:bCs/>
          <w:sz w:val="32"/>
          <w:szCs w:val="32"/>
        </w:rPr>
        <w:t xml:space="preserve"> Hospital.</w:t>
      </w:r>
    </w:p>
    <w:p w14:paraId="23141772" w14:textId="647078EA" w:rsidR="00CB2679" w:rsidRPr="003E229E" w:rsidRDefault="001F4A0A" w:rsidP="00CB2679">
      <w:pPr>
        <w:tabs>
          <w:tab w:val="left" w:pos="993"/>
        </w:tabs>
        <w:jc w:val="right"/>
        <w:rPr>
          <w:rFonts w:ascii="TH SarabunPSK" w:eastAsia="TH Sarabun PSK" w:hAnsi="TH SarabunPSK" w:cs="TH SarabunPSK"/>
          <w:color w:val="000000" w:themeColor="text1"/>
        </w:rPr>
      </w:pPr>
      <w:r w:rsidRPr="003E229E">
        <w:rPr>
          <w:rFonts w:ascii="TH SarabunPSK" w:eastAsia="TH Sarabun PSK" w:hAnsi="TH SarabunPSK" w:cs="TH SarabunPSK" w:hint="cs"/>
          <w:color w:val="000000" w:themeColor="text1"/>
          <w:cs/>
        </w:rPr>
        <w:t>ดาวไสย  ประกอบกิจ</w:t>
      </w:r>
      <w:r w:rsidR="00A36617" w:rsidRPr="003E229E">
        <w:rPr>
          <w:rFonts w:ascii="TH SarabunPSK" w:eastAsia="TH Sarabun PSK" w:hAnsi="TH SarabunPSK" w:cs="TH SarabunPSK"/>
          <w:color w:val="000000" w:themeColor="text1"/>
          <w:vertAlign w:val="superscript"/>
        </w:rPr>
        <w:t>1</w:t>
      </w:r>
      <w:r w:rsidR="00D41A3F" w:rsidRPr="003E229E">
        <w:rPr>
          <w:rFonts w:ascii="TH SarabunPSK" w:eastAsia="TH Sarabun PSK" w:hAnsi="TH SarabunPSK" w:cs="TH SarabunPSK"/>
          <w:color w:val="000000" w:themeColor="text1"/>
        </w:rPr>
        <w:t>,</w:t>
      </w:r>
      <w:r w:rsidR="00D41A3F" w:rsidRPr="003E229E">
        <w:rPr>
          <w:rFonts w:ascii="TH SarabunPSK" w:eastAsia="TH Sarabun PSK" w:hAnsi="TH SarabunPSK" w:cs="TH SarabunPSK" w:hint="cs"/>
          <w:color w:val="000000" w:themeColor="text1"/>
          <w:vertAlign w:val="superscript"/>
          <w:cs/>
        </w:rPr>
        <w:t xml:space="preserve"> </w:t>
      </w:r>
      <w:r w:rsidR="009C647D">
        <w:rPr>
          <w:rFonts w:ascii="TH SarabunPSK" w:eastAsia="TH Sarabun PSK" w:hAnsi="TH SarabunPSK" w:cs="TH SarabunPSK" w:hint="cs"/>
          <w:color w:val="000000" w:themeColor="text1"/>
          <w:cs/>
        </w:rPr>
        <w:t xml:space="preserve">ไสว </w:t>
      </w:r>
      <w:proofErr w:type="spellStart"/>
      <w:r w:rsidR="009C647D">
        <w:rPr>
          <w:rFonts w:ascii="TH SarabunPSK" w:eastAsia="TH Sarabun PSK" w:hAnsi="TH SarabunPSK" w:cs="TH SarabunPSK" w:hint="cs"/>
          <w:color w:val="000000" w:themeColor="text1"/>
          <w:cs/>
        </w:rPr>
        <w:t>ตันทวุทธ</w:t>
      </w:r>
      <w:proofErr w:type="spellEnd"/>
      <w:r w:rsidRPr="003E229E">
        <w:rPr>
          <w:rFonts w:ascii="TH SarabunPSK" w:eastAsia="TH Sarabun PSK" w:hAnsi="TH SarabunPSK" w:cs="TH SarabunPSK"/>
          <w:color w:val="000000" w:themeColor="text1"/>
          <w:vertAlign w:val="superscript"/>
        </w:rPr>
        <w:t>2</w:t>
      </w:r>
      <w:r w:rsidR="00D41A3F" w:rsidRPr="003E229E">
        <w:rPr>
          <w:rFonts w:ascii="TH SarabunPSK" w:eastAsia="TH Sarabun PSK" w:hAnsi="TH SarabunPSK" w:cs="TH SarabunPSK"/>
          <w:color w:val="000000" w:themeColor="text1"/>
        </w:rPr>
        <w:t>,</w:t>
      </w:r>
    </w:p>
    <w:p w14:paraId="7B859CD1" w14:textId="5E0B79D4" w:rsidR="00A36617" w:rsidRPr="003E229E" w:rsidRDefault="00A36617" w:rsidP="00A36617">
      <w:pPr>
        <w:tabs>
          <w:tab w:val="left" w:pos="993"/>
        </w:tabs>
        <w:jc w:val="right"/>
        <w:rPr>
          <w:rFonts w:ascii="TH SarabunPSK" w:eastAsia="TH Sarabun PSK" w:hAnsi="TH SarabunPSK" w:cs="TH SarabunPSK"/>
          <w:color w:val="000000" w:themeColor="text1"/>
          <w:sz w:val="24"/>
          <w:szCs w:val="24"/>
          <w:cs/>
        </w:rPr>
      </w:pPr>
      <w:r w:rsidRPr="003E229E">
        <w:rPr>
          <w:rFonts w:ascii="TH SarabunPSK" w:eastAsia="TH Sarabun PSK" w:hAnsi="TH SarabunPSK" w:cs="TH SarabunPSK"/>
          <w:color w:val="000000" w:themeColor="text1"/>
          <w:sz w:val="24"/>
          <w:szCs w:val="24"/>
          <w:vertAlign w:val="superscript"/>
        </w:rPr>
        <w:t>1</w:t>
      </w:r>
      <w:r w:rsidR="001F4A0A" w:rsidRPr="003E229E">
        <w:rPr>
          <w:rFonts w:ascii="TH SarabunPSK" w:eastAsia="TH Sarabun PSK" w:hAnsi="TH SarabunPSK" w:cs="TH SarabunPSK"/>
          <w:color w:val="000000" w:themeColor="text1"/>
          <w:sz w:val="24"/>
          <w:szCs w:val="24"/>
          <w:vertAlign w:val="superscript"/>
        </w:rPr>
        <w:t>,2</w:t>
      </w:r>
      <w:r w:rsidRPr="003E229E">
        <w:rPr>
          <w:rFonts w:ascii="TH SarabunPSK" w:eastAsia="TH Sarabun PSK" w:hAnsi="TH SarabunPSK" w:cs="TH SarabunPSK" w:hint="cs"/>
          <w:color w:val="000000" w:themeColor="text1"/>
          <w:sz w:val="24"/>
          <w:szCs w:val="24"/>
          <w:cs/>
        </w:rPr>
        <w:t>ก</w:t>
      </w:r>
      <w:r w:rsidRPr="003E229E">
        <w:rPr>
          <w:rFonts w:ascii="TH SarabunPSK" w:eastAsia="TH Sarabun PSK" w:hAnsi="TH SarabunPSK" w:cs="TH SarabunPSK"/>
          <w:color w:val="000000" w:themeColor="text1"/>
          <w:sz w:val="24"/>
          <w:szCs w:val="24"/>
          <w:cs/>
        </w:rPr>
        <w:t>ลุ่มงานเภสัชกรรมและคุ</w:t>
      </w:r>
      <w:r w:rsidR="00EB629E">
        <w:rPr>
          <w:rFonts w:ascii="TH SarabunPSK" w:eastAsia="TH Sarabun PSK" w:hAnsi="TH SarabunPSK" w:cs="TH SarabunPSK" w:hint="cs"/>
          <w:color w:val="000000" w:themeColor="text1"/>
          <w:sz w:val="24"/>
          <w:szCs w:val="24"/>
          <w:cs/>
        </w:rPr>
        <w:t>้</w:t>
      </w:r>
      <w:r w:rsidRPr="003E229E">
        <w:rPr>
          <w:rFonts w:ascii="TH SarabunPSK" w:eastAsia="TH Sarabun PSK" w:hAnsi="TH SarabunPSK" w:cs="TH SarabunPSK"/>
          <w:color w:val="000000" w:themeColor="text1"/>
          <w:sz w:val="24"/>
          <w:szCs w:val="24"/>
          <w:cs/>
        </w:rPr>
        <w:t>มครองผู้บริโภค รพ.อุทุมพรพิสัย</w:t>
      </w:r>
    </w:p>
    <w:p w14:paraId="7E3287B3" w14:textId="1B8A9554" w:rsidR="00CD3D31" w:rsidRPr="003E229E" w:rsidRDefault="00A11E50" w:rsidP="00752431">
      <w:pPr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E22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Medication Reconciliation </w:t>
      </w:r>
      <w:r w:rsidRPr="003E229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หรือกระบวนการเทียบประสานรายการยา เป็นมาตรการหนึ่งของการ</w:t>
      </w:r>
      <w:r w:rsidRPr="003E22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bookmarkStart w:id="1" w:name="_GoBack"/>
      <w:bookmarkEnd w:id="1"/>
      <w:r w:rsidRPr="003E229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ปฏิบัติงานที่ส</w:t>
      </w:r>
      <w:r w:rsidRPr="003E22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3E229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คัญในระบบยา เพื่อให้ผู้ป่วยได้รับความปลอดภัยจากการใช้ยาตั้งแต่การสั่งใช้จนถึงการบริหารยา</w:t>
      </w:r>
      <w:r w:rsidRPr="003E22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E229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ในทุกช่วงรอยต่อของการดูแลรักษา ให้ความส</w:t>
      </w:r>
      <w:r w:rsidRPr="003E22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3E229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คัญในบทบาทความรับผิดชอบของ</w:t>
      </w:r>
      <w:proofErr w:type="spellStart"/>
      <w:r w:rsidRPr="003E229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ทีมสห</w:t>
      </w:r>
      <w:proofErr w:type="spellEnd"/>
      <w:r w:rsidRPr="003E229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วิชาชีพที่เกี่ยวข้อง</w:t>
      </w:r>
      <w:r w:rsidR="00BF78FF" w:rsidRPr="003E22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โรงพยาบาลอุทุมพรพิสัยได้ดำเนินการพัฒนากระบวนการ</w:t>
      </w:r>
      <w:r w:rsidR="00BF78FF" w:rsidRPr="003E22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Medication Reconciliation</w:t>
      </w:r>
      <w:r w:rsidR="00BF78FF" w:rsidRPr="003E22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มา</w:t>
      </w:r>
      <w:r w:rsidR="00752431" w:rsidRPr="003E22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ตั้งแต่ปี </w:t>
      </w:r>
      <w:r w:rsidR="00752431" w:rsidRPr="003E229E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  <w:r w:rsidR="00BF78FF" w:rsidRPr="003E22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E22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F78FF" w:rsidRPr="003E22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แต่ยังขาดการเก็บมูลค่ายาเดิมที่นำกลับมาใช้ใหม่ได้ ดังนั้นผู้วิจัยมีวัตถุประสงค์เพื่อ</w:t>
      </w:r>
      <w:r w:rsidR="003E229E" w:rsidRPr="003E22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พัฒนาระบบการทำงานการจัดการยาเดิมและ</w:t>
      </w:r>
      <w:r w:rsidR="00BF78FF" w:rsidRPr="003E22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เก็บมูลค่ายาเดิมที่สามารถนำกลับมาใช้ใหม่ในโรงพยาบาลได้</w:t>
      </w:r>
      <w:r w:rsidR="00752431" w:rsidRPr="003E22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01220" w:rsidRPr="003E229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ระยะเวลาดำเนินการ</w:t>
      </w:r>
      <w:r w:rsidR="00801220" w:rsidRPr="003E229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เดือ</w:t>
      </w:r>
      <w:r w:rsidR="003509A8" w:rsidRPr="003E229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</w:t>
      </w:r>
      <w:r w:rsidR="00BF78FF" w:rsidRPr="003E229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กันยายน </w:t>
      </w:r>
      <w:r w:rsidR="00BF78FF" w:rsidRPr="003E229E">
        <w:rPr>
          <w:rFonts w:ascii="TH Sarabun New" w:hAnsi="TH Sarabun New" w:cs="TH Sarabun New"/>
          <w:color w:val="000000" w:themeColor="text1"/>
          <w:sz w:val="32"/>
          <w:szCs w:val="32"/>
        </w:rPr>
        <w:t>2568</w:t>
      </w:r>
      <w:r w:rsidR="00801220" w:rsidRPr="003E229E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="00BF78FF" w:rsidRPr="003E229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เมษายน </w:t>
      </w:r>
      <w:r w:rsidR="00BF78FF" w:rsidRPr="003E229E">
        <w:rPr>
          <w:rFonts w:ascii="TH Sarabun New" w:hAnsi="TH Sarabun New" w:cs="TH Sarabun New"/>
          <w:color w:val="000000" w:themeColor="text1"/>
          <w:sz w:val="32"/>
          <w:szCs w:val="32"/>
        </w:rPr>
        <w:t>2569</w:t>
      </w:r>
      <w:r w:rsidR="00752431" w:rsidRPr="003E229E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801220" w:rsidRPr="003E229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เป็นงานวิจัย </w:t>
      </w:r>
      <w:r w:rsidR="00801220" w:rsidRPr="003E229E">
        <w:rPr>
          <w:rFonts w:ascii="TH Sarabun New" w:hAnsi="TH Sarabun New" w:cs="TH Sarabun New"/>
          <w:color w:val="000000" w:themeColor="text1"/>
          <w:sz w:val="32"/>
          <w:szCs w:val="32"/>
        </w:rPr>
        <w:t>Action research</w:t>
      </w:r>
      <w:r w:rsidR="00752431" w:rsidRPr="003E229E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752431" w:rsidRPr="003E229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โดยกระบวนการ </w:t>
      </w:r>
      <w:r w:rsidR="00752431" w:rsidRPr="003E229E">
        <w:rPr>
          <w:rFonts w:ascii="TH Sarabun New" w:hAnsi="TH Sarabun New" w:cs="TH Sarabun New"/>
          <w:color w:val="000000" w:themeColor="text1"/>
          <w:sz w:val="32"/>
          <w:szCs w:val="32"/>
        </w:rPr>
        <w:t>PAOR</w:t>
      </w:r>
      <w:r w:rsidR="00752431" w:rsidRPr="003E229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603A10" w:rsidRPr="003E229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ผลการดำเนินงาน</w:t>
      </w:r>
      <w:bookmarkEnd w:id="0"/>
      <w:r w:rsidR="00752431" w:rsidRPr="003E229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เกิด</w:t>
      </w:r>
      <w:r w:rsidR="00752431" w:rsidRPr="003E229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ระเบียบวิธีปฏิบัติการดำเนินการเก็บยาเดิมโดยเมื่อผ่านกระบวนการ </w:t>
      </w:r>
      <w:r w:rsidR="00752431" w:rsidRPr="003E229E">
        <w:rPr>
          <w:rFonts w:ascii="TH Sarabun New" w:hAnsi="TH Sarabun New" w:cs="TH Sarabun New"/>
          <w:color w:val="000000" w:themeColor="text1"/>
          <w:sz w:val="32"/>
          <w:szCs w:val="32"/>
        </w:rPr>
        <w:t>Medication Reconciliation</w:t>
      </w:r>
      <w:r w:rsidR="00752431" w:rsidRPr="003E229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แล้ว ผู้มีหน้าที่รับผิดชอบนำยาเดิมมาพิจารณาจากคุณลักษณะภายนอกเฉพาะยาแผง ยาไม่หมดอายุ  เป็นยาเดิมที่โรงพยาบาลอุทุมพรพิสัยใช้ พบมูลค่ายาเดิมที่นำกลับมาใช้ใหม่และสามารถประหยัดงบประมาณโรงพยาบาลได้</w:t>
      </w:r>
      <w:r w:rsidR="00752431" w:rsidRPr="003E229E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63,504.75 </w:t>
      </w:r>
      <w:r w:rsidR="00752431" w:rsidRPr="003E229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บาท </w:t>
      </w:r>
      <w:r w:rsidR="003E229E" w:rsidRPr="003E229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สรุปและข้อเสนอแนะการดำเนินงานพัฒนาระบบ </w:t>
      </w:r>
      <w:r w:rsidR="003E229E" w:rsidRPr="003E229E">
        <w:rPr>
          <w:rFonts w:ascii="TH Sarabun New" w:hAnsi="TH Sarabun New" w:cs="TH Sarabun New"/>
          <w:color w:val="000000" w:themeColor="text1"/>
          <w:sz w:val="32"/>
          <w:szCs w:val="32"/>
        </w:rPr>
        <w:t>Medication Reconciliation</w:t>
      </w:r>
      <w:r w:rsidR="003E229E" w:rsidRPr="003E229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ต้องดำเนินงานอย่างต่อเนื่องและอาศัยการทำงานร่วม</w:t>
      </w:r>
      <w:proofErr w:type="spellStart"/>
      <w:r w:rsidR="003E229E" w:rsidRPr="003E229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กับสห</w:t>
      </w:r>
      <w:proofErr w:type="spellEnd"/>
      <w:r w:rsidR="003E229E" w:rsidRPr="003E229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วิชาชีพเพื่อให้ผู้ป่วยได้รับความปลอดภัยจากการใช้ยา นอกจากนั้นการพัฒนาระบบการจัดกายาเดิมยังทำให้สามารถประหยัดงบประมาณโรงพยาบาลได้เหมือนงานวิจัยของ</w:t>
      </w:r>
      <w:proofErr w:type="spellStart"/>
      <w:r w:rsidR="003E229E" w:rsidRPr="003E229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จันทนี</w:t>
      </w:r>
      <w:proofErr w:type="spellEnd"/>
      <w:r w:rsidR="003E229E" w:rsidRPr="003E229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ฉัตรวิริยาวงศ์</w:t>
      </w:r>
      <w:r w:rsidR="003E229E" w:rsidRPr="003E229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3E229E" w:rsidRPr="003E229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เรื่อง</w:t>
      </w:r>
      <w:r w:rsidR="003E229E" w:rsidRPr="003E229E">
        <w:rPr>
          <w:rFonts w:ascii="TH Sarabun New" w:hAnsi="TH Sarabun New" w:cs="TH Sarabun New"/>
          <w:color w:val="000000" w:themeColor="text1"/>
          <w:sz w:val="45"/>
          <w:szCs w:val="45"/>
          <w:shd w:val="clear" w:color="auto" w:fill="FFFFFF"/>
          <w:cs/>
        </w:rPr>
        <w:t xml:space="preserve"> </w:t>
      </w:r>
      <w:r w:rsidR="003E229E" w:rsidRPr="003E229E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ผลของกระบวนการประสานรายการยา</w:t>
      </w:r>
      <w:r w:rsidR="003E229E" w:rsidRPr="003E229E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 xml:space="preserve"> </w:t>
      </w:r>
      <w:r w:rsidR="003E229E" w:rsidRPr="003E229E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ในหอผู้ป่วยอายุรก</w:t>
      </w:r>
      <w:proofErr w:type="spellStart"/>
      <w:r w:rsidR="003E229E" w:rsidRPr="003E229E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รรม</w:t>
      </w:r>
      <w:proofErr w:type="spellEnd"/>
      <w:r w:rsidR="003E229E" w:rsidRPr="003E229E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โรงพยาบาลสวรรค์ประชารักษ์</w:t>
      </w:r>
      <w:r w:rsidR="003E229E" w:rsidRPr="003E229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ข้อเสนอแนะ ควรมีการเก็บข้อมูลอย่างต่อเนื่อง และแยกรายการยาโรค</w:t>
      </w:r>
      <w:proofErr w:type="spellStart"/>
      <w:r w:rsidR="003E229E" w:rsidRPr="003E229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เรือ้</w:t>
      </w:r>
      <w:proofErr w:type="spellEnd"/>
      <w:r w:rsidR="003E229E" w:rsidRPr="003E229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รังเป็นกลุ่มโรคเพื่อศึกษาปัญหาการมียาเหลือที่บ้านของผู้ป่วยต่อไป</w:t>
      </w:r>
    </w:p>
    <w:p w14:paraId="26B336D2" w14:textId="35A564AA" w:rsidR="000153BA" w:rsidRPr="003E229E" w:rsidRDefault="00CD3D31" w:rsidP="00CD3D31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22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คำสำคัญ:</w:t>
      </w:r>
      <w:r w:rsidRPr="003E22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52431" w:rsidRPr="003E229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กระบวนการเทียบประสานรายการยา</w:t>
      </w:r>
      <w:r w:rsidR="00752431" w:rsidRPr="003E22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752431" w:rsidRPr="003E229E">
        <w:rPr>
          <w:rFonts w:ascii="TH SarabunPSK" w:hAnsi="TH SarabunPSK" w:cs="TH SarabunPSK"/>
          <w:color w:val="000000" w:themeColor="text1"/>
          <w:sz w:val="32"/>
          <w:szCs w:val="32"/>
        </w:rPr>
        <w:t>Medication Reconciliation</w:t>
      </w:r>
      <w:r w:rsidR="00752431" w:rsidRPr="003E22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752431" w:rsidRPr="003E22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509A8" w:rsidRPr="003E229E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งานวิจัย</w:t>
      </w:r>
      <w:r w:rsidR="003509A8" w:rsidRPr="003E22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ปฏิบัติการ</w:t>
      </w:r>
      <w:r w:rsidR="003509A8" w:rsidRPr="003E22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509A8" w:rsidRPr="003E22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3509A8" w:rsidRPr="003E229E">
        <w:rPr>
          <w:rFonts w:ascii="TH SarabunPSK" w:hAnsi="TH SarabunPSK" w:cs="TH SarabunPSK"/>
          <w:color w:val="000000" w:themeColor="text1"/>
          <w:sz w:val="32"/>
          <w:szCs w:val="32"/>
        </w:rPr>
        <w:t>Action research</w:t>
      </w:r>
      <w:r w:rsidR="003509A8" w:rsidRPr="003E22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070DF4A4" w14:textId="77777777" w:rsidR="000153BA" w:rsidRPr="003509A8" w:rsidRDefault="000153BA" w:rsidP="00CB2679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56CD08A" w14:textId="77777777" w:rsidR="000153BA" w:rsidRDefault="000153BA" w:rsidP="00CB267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8A5DA6A" w14:textId="77777777" w:rsidR="000153BA" w:rsidRPr="00F467EC" w:rsidRDefault="000153BA" w:rsidP="00CB267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912CFB9" w14:textId="77777777" w:rsidR="000153BA" w:rsidRDefault="000153BA" w:rsidP="00CB2679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0837F90" w14:textId="77777777" w:rsidR="000153BA" w:rsidRDefault="000153BA" w:rsidP="00CB267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B2A8C8A" w14:textId="77777777" w:rsidR="000153BA" w:rsidRDefault="000153BA" w:rsidP="00CB267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4759F06" w14:textId="77777777" w:rsidR="000153BA" w:rsidRDefault="000153BA" w:rsidP="00CB2679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015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E1"/>
    <w:rsid w:val="000153BA"/>
    <w:rsid w:val="00035D9A"/>
    <w:rsid w:val="00077E2F"/>
    <w:rsid w:val="00082385"/>
    <w:rsid w:val="000D7555"/>
    <w:rsid w:val="00124CA7"/>
    <w:rsid w:val="001F4A0A"/>
    <w:rsid w:val="0027186A"/>
    <w:rsid w:val="003509A8"/>
    <w:rsid w:val="003E229E"/>
    <w:rsid w:val="004332D1"/>
    <w:rsid w:val="00450ED1"/>
    <w:rsid w:val="004B1D51"/>
    <w:rsid w:val="004B6883"/>
    <w:rsid w:val="00560AF4"/>
    <w:rsid w:val="005C304A"/>
    <w:rsid w:val="00603A10"/>
    <w:rsid w:val="00604325"/>
    <w:rsid w:val="006E0EDC"/>
    <w:rsid w:val="00752431"/>
    <w:rsid w:val="007D36E1"/>
    <w:rsid w:val="00801220"/>
    <w:rsid w:val="00833F01"/>
    <w:rsid w:val="008D1068"/>
    <w:rsid w:val="00973E13"/>
    <w:rsid w:val="009B0C96"/>
    <w:rsid w:val="009C647D"/>
    <w:rsid w:val="00A11E50"/>
    <w:rsid w:val="00A36617"/>
    <w:rsid w:val="00BB34DE"/>
    <w:rsid w:val="00BC58FE"/>
    <w:rsid w:val="00BD7CE2"/>
    <w:rsid w:val="00BF78FF"/>
    <w:rsid w:val="00C05132"/>
    <w:rsid w:val="00CB17A5"/>
    <w:rsid w:val="00CB2679"/>
    <w:rsid w:val="00CD3D31"/>
    <w:rsid w:val="00D20496"/>
    <w:rsid w:val="00D41A3F"/>
    <w:rsid w:val="00D43536"/>
    <w:rsid w:val="00D90FD5"/>
    <w:rsid w:val="00E5629A"/>
    <w:rsid w:val="00E65AFF"/>
    <w:rsid w:val="00EB629E"/>
    <w:rsid w:val="00F467EC"/>
    <w:rsid w:val="00FB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E249"/>
  <w15:chartTrackingRefBased/>
  <w15:docId w15:val="{BDF474B4-E050-4F8D-A9F2-C04B1019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D36E1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36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6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6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6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6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6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6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6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6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D36E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D36E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D36E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D36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D36E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D36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D36E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D36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D36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36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D36E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D36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D36E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D36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D3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6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D36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D36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36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</cp:lastModifiedBy>
  <cp:revision>2</cp:revision>
  <dcterms:created xsi:type="dcterms:W3CDTF">2026-05-12T12:15:00Z</dcterms:created>
  <dcterms:modified xsi:type="dcterms:W3CDTF">2026-05-12T12:15:00Z</dcterms:modified>
</cp:coreProperties>
</file>