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76" w:rsidRPr="005861C4" w:rsidRDefault="00275076" w:rsidP="0027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1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การจัดระบบควบคุมและป้องกันการติดเชื้อ เพื่อรองรับสถานการณ์ภาวะภัยสงคราม </w:t>
      </w:r>
    </w:p>
    <w:p w:rsidR="00275076" w:rsidRPr="005861C4" w:rsidRDefault="00275076" w:rsidP="0027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1C4">
        <w:rPr>
          <w:rFonts w:ascii="TH SarabunPSK" w:hAnsi="TH SarabunPSK" w:cs="TH SarabunPSK" w:hint="cs"/>
          <w:b/>
          <w:bCs/>
          <w:sz w:val="32"/>
          <w:szCs w:val="32"/>
          <w:cs/>
        </w:rPr>
        <w:t>ชายแดนไทย-กัมพูชา ปี 2568  โรงพยาบาลเบญจลักษ์เฉลิมพระเกียรติ ๘๐ พรรษา</w:t>
      </w:r>
    </w:p>
    <w:p w:rsidR="00275076" w:rsidRPr="005861C4" w:rsidRDefault="00275076" w:rsidP="0027507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1C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นางสาวกาญจนา  กันทวงค์  พยาบาลวิชาชีพชำนาญการ</w:t>
      </w:r>
    </w:p>
    <w:p w:rsidR="00275076" w:rsidRPr="005861C4" w:rsidRDefault="00275076" w:rsidP="0027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1C4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โรงพยาบาลเบญจลักษ์เฉลิมพระเกียรติ ๘๐ พรรษา สำนักงานสาธารณสุขจังหวัดศรีสะเกษ</w:t>
      </w:r>
    </w:p>
    <w:p w:rsidR="00275076" w:rsidRPr="005861C4" w:rsidRDefault="00275076" w:rsidP="0027507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61C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5861C4" w:rsidRPr="00047AE9" w:rsidRDefault="00275076" w:rsidP="00047AE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47AE9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047AE9">
        <w:rPr>
          <w:rFonts w:ascii="TH SarabunPSK" w:hAnsi="TH SarabunPSK" w:cs="TH SarabunPSK" w:hint="cs"/>
          <w:sz w:val="32"/>
          <w:szCs w:val="32"/>
          <w:cs/>
        </w:rPr>
        <w:t>นี้มีวัตถุประสงค์</w:t>
      </w:r>
      <w:r w:rsidRPr="00047AE9">
        <w:rPr>
          <w:rFonts w:ascii="TH SarabunPSK" w:eastAsia="Times New Roman" w:hAnsi="TH SarabunPSK" w:cs="TH SarabunPSK"/>
          <w:sz w:val="32"/>
          <w:szCs w:val="32"/>
          <w:cs/>
        </w:rPr>
        <w:t>เพื่อสร้างระบบการควบคุมการติดเชื้อที่มีประสิทธิภาพในสถานการณ์ที่มีผู้บาดเจ็บและผู้อพยพจำนวนมาก</w:t>
      </w:r>
      <w:r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47A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47AE9">
        <w:rPr>
          <w:rFonts w:ascii="TH SarabunPSK" w:eastAsia="Times New Roman" w:hAnsi="TH SarabunPSK" w:cs="TH SarabunPSK"/>
          <w:sz w:val="32"/>
          <w:szCs w:val="32"/>
          <w:cs/>
        </w:rPr>
        <w:t>เพื่อบริหารจัดการเวชภัณฑ์และเครื่องมือแพทย์ให้เพียงพอต่อความต้องการที่เพิ่มขึ้น</w:t>
      </w:r>
      <w:r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หลาย</w:t>
      </w:r>
      <w:r w:rsidRPr="00047AE9">
        <w:rPr>
          <w:rFonts w:ascii="TH SarabunPSK" w:eastAsia="Times New Roman" w:hAnsi="TH SarabunPSK" w:cs="TH SarabunPSK"/>
          <w:sz w:val="32"/>
          <w:szCs w:val="32"/>
          <w:cs/>
        </w:rPr>
        <w:t>เท่า</w:t>
      </w:r>
      <w:r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047AE9">
        <w:rPr>
          <w:rFonts w:ascii="TH SarabunPSK" w:eastAsia="Times New Roman" w:hAnsi="TH SarabunPSK" w:cs="TH SarabunPSK"/>
          <w:sz w:val="32"/>
          <w:szCs w:val="32"/>
          <w:cs/>
        </w:rPr>
        <w:t>เพื่อป้องกันการแพร่กระจายเชื้อจากผู้ป่วยสู่บุคลากรและระหว่างผู้ป่วยด้วยกัน</w:t>
      </w:r>
      <w:r w:rsidRPr="00047AE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47AE9"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ซึ่งจะเป็นประโยชน์ต่อการ</w:t>
      </w:r>
      <w:r w:rsidR="005861C4" w:rsidRPr="00047A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ลดอัตราการติดเชื้อซ้ำซ้อนในผู้ป่วยบาดเจ็บจาก</w:t>
      </w:r>
      <w:r w:rsidR="005861C4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ภัย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สงคราม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บุคลากรมีความมั่นใจและปลอดภัยในการปฏิบัติหน้าที่ด้วยระบบ 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PPE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Flow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ที่ชัดเจน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861C4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โรงพยาบาลสามารถคงระดับบริการพยาบาลที่สำคัญได้แม้ในสภาวะวิกฤต</w:t>
      </w:r>
    </w:p>
    <w:p w:rsidR="005861C4" w:rsidRDefault="00275076" w:rsidP="00047A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7AE9">
        <w:rPr>
          <w:rFonts w:ascii="TH SarabunPSK" w:hAnsi="TH SarabunPSK" w:cs="TH SarabunPSK"/>
          <w:sz w:val="32"/>
          <w:szCs w:val="32"/>
          <w:cs/>
        </w:rPr>
        <w:t>จาก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สถานการณ์ไม่สงบชายแดน</w:t>
      </w:r>
      <w:r w:rsidR="005861C4" w:rsidRPr="00047A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ไทย-กัมพูชา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มักมาพร้อมกับผู้บาดเจ็บจำนวนมาก (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Mass Casualty) </w:t>
      </w:r>
      <w:r w:rsidR="005861C4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ทั้งจากเหตุสงครามและบาดเจ็บทั่วไปของผู้อพยพ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ผู้อพยพที่เสี่ยงต่อการติดเชื้อ</w:t>
      </w:r>
      <w:r w:rsidR="005861C4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การจัดการแบบปกติไม่สามารถรองรับภาระงานที่เพิ่มขึ้นอย่าง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รวดเร็ว</w:t>
      </w:r>
      <w:r w:rsidR="005861C4" w:rsidRPr="00047AE9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EB4A38" w:rsidRPr="00047AE9">
        <w:rPr>
          <w:rFonts w:ascii="TH SarabunPSK" w:hAnsi="TH SarabunPSK" w:cs="TH SarabunPSK"/>
          <w:sz w:val="32"/>
          <w:szCs w:val="32"/>
        </w:rPr>
        <w:t xml:space="preserve">  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โรงพยาบาลเบญจลักษ์เฉลิมพระเกียรติ ๘๐ พรรษา 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อยู่ในพื้นที่รองรับผู้ป่วยอพยพจากโรงพยาบาลกันทรลักษ์และผู้อพยพจากเขตพื้นที่ติดชายแดนอำเภอกันทรลักษ์  ซึ่ง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ต้องเผชิญกับสถานการณ์วิกฤตที่ผู้ป่วยอพยพมาพร้อมกับความตระหนกและสภาพร่างกายที่อ่อนแอ</w:t>
      </w:r>
      <w:r w:rsidR="00EB4A38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ในขณะที่ทรัพยากรมีจำกัดแต่ภาระงานเพิ่มขึ้นอย่างรวดเร็ว (</w:t>
      </w:r>
      <w:r w:rsidR="00EB4A38" w:rsidRPr="00047AE9">
        <w:rPr>
          <w:rFonts w:ascii="TH SarabunPSK" w:eastAsia="Times New Roman" w:hAnsi="TH SarabunPSK" w:cs="TH SarabunPSK"/>
          <w:sz w:val="32"/>
          <w:szCs w:val="32"/>
        </w:rPr>
        <w:t xml:space="preserve">Surge Capacity) 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หากระบบการควบคุมการติดเชื้อ (</w:t>
      </w:r>
      <w:r w:rsidR="00EB4A38" w:rsidRPr="00047AE9">
        <w:rPr>
          <w:rFonts w:ascii="TH SarabunPSK" w:eastAsia="Times New Roman" w:hAnsi="TH SarabunPSK" w:cs="TH SarabunPSK"/>
          <w:sz w:val="32"/>
          <w:szCs w:val="32"/>
        </w:rPr>
        <w:t xml:space="preserve">IC) 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ไม่มีประสิทธิภาพ จะนำไปสู่การระบาดของโรคในศูนย์พักพิงหรือการติดเชื้อในบาดแผลจากสงครามที่ซับซ้อน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และการแพร่ระบาดของโรคติดเชื้ออื่นๆที่อ</w:t>
      </w:r>
      <w:r w:rsidR="00047AE9">
        <w:rPr>
          <w:rFonts w:ascii="TH SarabunPSK" w:eastAsia="Times New Roman" w:hAnsi="TH SarabunPSK" w:cs="TH SarabunPSK" w:hint="cs"/>
          <w:sz w:val="32"/>
          <w:szCs w:val="32"/>
          <w:cs/>
        </w:rPr>
        <w:t>าจปะปนมากับผู้ป่วยและผู้อพยพที่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มาเข้ารับบริการที่โรงพยาบาล</w:t>
      </w:r>
      <w:r w:rsidR="00047AE9">
        <w:rPr>
          <w:rFonts w:ascii="TH SarabunPSK" w:eastAsia="Times New Roman" w:hAnsi="TH SarabunPSK" w:cs="TH SarabunPSK" w:hint="cs"/>
          <w:sz w:val="32"/>
          <w:szCs w:val="32"/>
          <w:cs/>
        </w:rPr>
        <w:t>ซึ่งในช่วงนั้นมีการระบาดของโรคไข้หวัดใหญ่</w:t>
      </w:r>
      <w:r w:rsidR="00EB4A38" w:rsidRPr="00047A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จึงจำเป็นต้องมีการบริหารจัดการ</w:t>
      </w:r>
      <w:r w:rsidR="00047AE9" w:rsidRPr="00047AE9">
        <w:rPr>
          <w:rFonts w:ascii="TH SarabunPSK" w:eastAsia="Times New Roman" w:hAnsi="TH SarabunPSK" w:cs="TH SarabunPSK" w:hint="cs"/>
          <w:sz w:val="32"/>
          <w:szCs w:val="32"/>
          <w:cs/>
        </w:rPr>
        <w:t>การควบคุมและป้องกันการติดเชื้อ</w:t>
      </w:r>
      <w:r w:rsidR="00EB4A38" w:rsidRPr="00047AE9">
        <w:rPr>
          <w:rFonts w:ascii="TH SarabunPSK" w:eastAsia="Times New Roman" w:hAnsi="TH SarabunPSK" w:cs="TH SarabunPSK"/>
          <w:sz w:val="32"/>
          <w:szCs w:val="32"/>
          <w:cs/>
        </w:rPr>
        <w:t>ที่เป็นระบบและยืดหยุ่น</w:t>
      </w:r>
      <w:r w:rsidR="00EB4A38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A72D8" w:rsidRDefault="00EA72D8" w:rsidP="00F20F5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72D8">
        <w:rPr>
          <w:rFonts w:ascii="TH SarabunPSK" w:hAnsi="TH SarabunPSK" w:cs="TH SarabunPSK"/>
          <w:sz w:val="32"/>
          <w:szCs w:val="32"/>
          <w:cs/>
        </w:rPr>
        <w:t>ในปี 2568 มีเหตุปะทะ</w:t>
      </w:r>
      <w:r>
        <w:rPr>
          <w:rFonts w:ascii="TH SarabunPSK" w:hAnsi="TH SarabunPSK" w:cs="TH SarabunPSK" w:hint="cs"/>
          <w:sz w:val="32"/>
          <w:szCs w:val="32"/>
          <w:cs/>
        </w:rPr>
        <w:t>ชายแดนไทย-กัมพูชา</w:t>
      </w:r>
      <w:r w:rsidRPr="00EA72D8">
        <w:rPr>
          <w:rFonts w:ascii="TH SarabunPSK" w:hAnsi="TH SarabunPSK" w:cs="TH SarabunPSK"/>
          <w:sz w:val="32"/>
          <w:szCs w:val="32"/>
          <w:cs/>
        </w:rPr>
        <w:t xml:space="preserve"> 2 ครั้ง  ครั้งที่แรก</w:t>
      </w:r>
      <w:r w:rsidRPr="00EA72D8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วันที่ </w:t>
      </w:r>
      <w:r w:rsidRPr="00EA72D8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24–28 </w:t>
      </w:r>
      <w:r w:rsidRPr="00EA72D8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กรกฎาคม พ.ศ. </w:t>
      </w:r>
      <w:r w:rsidRPr="00EA72D8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2568</w:t>
      </w:r>
      <w:r w:rsidRPr="00EA72D8">
        <w:rPr>
          <w:rFonts w:ascii="TH SarabunPSK" w:hAnsi="TH SarabunPSK" w:cs="TH SarabunPSK"/>
          <w:sz w:val="32"/>
          <w:szCs w:val="32"/>
          <w:cs/>
        </w:rPr>
        <w:t xml:space="preserve">  ครั้งที่ 2 วันที่</w:t>
      </w:r>
      <w:r w:rsidRPr="00EA72D8">
        <w:rPr>
          <w:rFonts w:ascii="TH SarabunPSK" w:hAnsi="TH SarabunPSK" w:cs="TH SarabunPSK"/>
          <w:sz w:val="32"/>
          <w:szCs w:val="32"/>
        </w:rPr>
        <w:t xml:space="preserve"> 7 - 28 </w:t>
      </w:r>
      <w:r w:rsidRPr="00EA72D8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EA72D8">
        <w:rPr>
          <w:rFonts w:ascii="TH SarabunPSK" w:hAnsi="TH SarabunPSK" w:cs="TH SarabunPSK"/>
          <w:sz w:val="32"/>
          <w:szCs w:val="32"/>
        </w:rPr>
        <w:t xml:space="preserve">2568 </w:t>
      </w:r>
      <w:r w:rsidRPr="00EA72D8">
        <w:rPr>
          <w:rFonts w:ascii="TH SarabunPSK" w:hAnsi="TH SarabunPSK" w:cs="TH SarabunPSK"/>
          <w:sz w:val="32"/>
          <w:szCs w:val="32"/>
          <w:cs/>
        </w:rPr>
        <w:t xml:space="preserve"> ซึ่งได้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มีการถอดบทเรียน</w:t>
      </w:r>
      <w:r w:rsidRPr="00EA72D8">
        <w:rPr>
          <w:rFonts w:ascii="TH SarabunPSK" w:hAnsi="TH SarabunPSK" w:cs="TH SarabunPSK"/>
          <w:sz w:val="32"/>
          <w:szCs w:val="32"/>
          <w:cs/>
        </w:rPr>
        <w:t>จากครั้งแรกและมีการปรับ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กระบวนการใน</w:t>
      </w:r>
      <w:r w:rsidRPr="00EA72D8">
        <w:rPr>
          <w:rFonts w:ascii="TH SarabunPSK" w:hAnsi="TH SarabunPSK" w:cs="TH SarabunPSK"/>
          <w:sz w:val="32"/>
          <w:szCs w:val="32"/>
          <w:cs/>
        </w:rPr>
        <w:t xml:space="preserve">ครั้งที่ 2 </w:t>
      </w:r>
      <w:r w:rsidR="00F20F5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EA72D8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275076" w:rsidRPr="00EA72D8">
        <w:rPr>
          <w:rFonts w:ascii="TH SarabunPSK" w:hAnsi="TH SarabunPSK" w:cs="TH SarabunPSK"/>
          <w:b/>
          <w:bCs/>
          <w:sz w:val="32"/>
          <w:szCs w:val="32"/>
          <w:cs/>
        </w:rPr>
        <w:t>ารศึกษา</w:t>
      </w:r>
      <w:r w:rsidR="00275076" w:rsidRPr="00EA72D8">
        <w:rPr>
          <w:rFonts w:ascii="TH SarabunPSK" w:hAnsi="TH SarabunPSK" w:cs="TH SarabunPSK"/>
          <w:sz w:val="32"/>
          <w:szCs w:val="32"/>
          <w:cs/>
        </w:rPr>
        <w:t>นี้</w:t>
      </w:r>
      <w:r w:rsidR="0077199B" w:rsidRPr="00EA72D8">
        <w:rPr>
          <w:rFonts w:ascii="TH SarabunPSK" w:hAnsi="TH SarabunPSK" w:cs="TH SarabunPSK"/>
          <w:sz w:val="32"/>
          <w:szCs w:val="32"/>
          <w:cs/>
        </w:rPr>
        <w:t>พัฒนาเครื่องมือโดยใช้โครงสร้าง</w:t>
      </w:r>
      <w:r w:rsidR="0077199B" w:rsidRPr="00EA72D8">
        <w:rPr>
          <w:rFonts w:ascii="TH SarabunPSK" w:hAnsi="TH SarabunPSK" w:cs="TH SarabunPSK"/>
          <w:sz w:val="32"/>
          <w:szCs w:val="32"/>
        </w:rPr>
        <w:t xml:space="preserve"> PDCA (Plan-Do-Check-Act) </w:t>
      </w:r>
      <w:r w:rsidR="0077199B" w:rsidRPr="00EA72D8">
        <w:rPr>
          <w:rFonts w:ascii="TH SarabunPSK" w:hAnsi="TH SarabunPSK" w:cs="TH SarabunPSK"/>
          <w:sz w:val="32"/>
          <w:szCs w:val="32"/>
          <w:cs/>
        </w:rPr>
        <w:t>เพื่อให้เกิดการพัฒนาคุณภาพอย่างต่อเนื่องและสอดคล้องกับแนวคิดการบริหารจัดการวิกฤต (</w:t>
      </w:r>
      <w:r w:rsidR="0077199B" w:rsidRPr="00EA72D8">
        <w:rPr>
          <w:rFonts w:ascii="TH SarabunPSK" w:hAnsi="TH SarabunPSK" w:cs="TH SarabunPSK"/>
          <w:sz w:val="32"/>
          <w:szCs w:val="32"/>
        </w:rPr>
        <w:t xml:space="preserve">Crisis Management) </w:t>
      </w:r>
      <w:r w:rsidR="00B00E0A" w:rsidRPr="00EA72D8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>แบ่งเป็นขั้นตอน</w:t>
      </w:r>
      <w:r w:rsidR="00B00E0A" w:rsidRPr="00EA72D8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 xml:space="preserve"> 1. ด้านการบริหารคลังเวชภัณฑ์: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 xml:space="preserve">ใช้หลัก 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 xml:space="preserve">V-E-N Analysis 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>2. ด้านการคัดกรองและแยกโรค (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>IC Triage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 xml:space="preserve"> 3. ด้านงานจ่ายกลาง (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 xml:space="preserve">CSSD)  4. 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>ด้านงานซักฟอก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 xml:space="preserve"> 5. </w:t>
      </w:r>
      <w:r w:rsidR="00047AE9" w:rsidRPr="00EA72D8">
        <w:rPr>
          <w:rFonts w:ascii="TH SarabunPSK" w:eastAsia="Times New Roman" w:hAnsi="TH SarabunPSK" w:cs="TH SarabunPSK"/>
          <w:sz w:val="32"/>
          <w:szCs w:val="32"/>
          <w:cs/>
        </w:rPr>
        <w:t>ด้านอัตรากำลัง</w:t>
      </w:r>
      <w:r w:rsidR="00047AE9" w:rsidRPr="00EA72D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47AE9" w:rsidRPr="00047AE9" w:rsidRDefault="00275076" w:rsidP="00EA72D8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47AE9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F20F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1.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ความพร้อมของทรัพยากร: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สามารถสำรองวัสดุจำเป็นพื้นฐาน (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Vital items)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ได้เพียงพอต่อสถานการณ์วิกฤตอย่างน้อย 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1-3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20F5E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ประสิทธิภาพการจัดการเครื่องมือ: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การใช้ 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>Color-Coding (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สัญลักษณ์สี) และระบบ 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Fast-track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ช่วยให้เครื่องมือช่วยชีวิตพร้อมใช้งานในเวลาที่สั้นที่สุด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20F5E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การควบคุมการระบาด: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ระบบการแยกโซนผู้ป่วย (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Zoning)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ในแผนก 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ER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OPD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ช่วยลดความเสี่ยงการระบาดของโรคไข้หวัดใหญ่และโรคอุบัติใหม่ในช่วงอพยพ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047AE9">
        <w:rPr>
          <w:rFonts w:ascii="TH SarabunPSK" w:eastAsia="Times New Roman" w:hAnsi="TH SarabunPSK" w:cs="TH SarabunPSK"/>
          <w:sz w:val="32"/>
          <w:szCs w:val="32"/>
          <w:cs/>
        </w:rPr>
        <w:t>มาตรฐานความสะอาด ยังคงรักษามาตรฐานการป้องกันเชื้อได้</w:t>
      </w:r>
      <w:r w:rsidR="00047AE9" w:rsidRPr="00047AE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8B3F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</w:t>
      </w:r>
      <w:r w:rsidR="00047AE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47AE9" w:rsidRPr="008B3FA5">
        <w:rPr>
          <w:rFonts w:ascii="TH SarabunPSK" w:eastAsia="Times New Roman" w:hAnsi="TH SarabunPSK" w:cs="TH SarabunPSK"/>
          <w:sz w:val="32"/>
          <w:szCs w:val="32"/>
          <w:cs/>
        </w:rPr>
        <w:t>ควรมีการซ้อมแผนรับภัยสงคราม (</w:t>
      </w:r>
      <w:r w:rsidR="00047AE9" w:rsidRPr="008B3FA5">
        <w:rPr>
          <w:rFonts w:ascii="TH SarabunPSK" w:eastAsia="Times New Roman" w:hAnsi="TH SarabunPSK" w:cs="TH SarabunPSK"/>
          <w:sz w:val="32"/>
          <w:szCs w:val="32"/>
        </w:rPr>
        <w:t xml:space="preserve">HSP) </w:t>
      </w:r>
      <w:r w:rsidR="00047AE9" w:rsidRPr="008B3FA5">
        <w:rPr>
          <w:rFonts w:ascii="TH SarabunPSK" w:eastAsia="Times New Roman" w:hAnsi="TH SarabunPSK" w:cs="TH SarabunPSK"/>
          <w:sz w:val="32"/>
          <w:szCs w:val="32"/>
          <w:cs/>
        </w:rPr>
        <w:t>อย่างต่อเนื่องเพื่อให้เจ้าหน้าที่เกิดความชำนาญในบทบาทที่ได้รับมอบหมาย</w:t>
      </w:r>
      <w:r w:rsidR="00047AE9" w:rsidRPr="008B3F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47AE9" w:rsidRPr="008B3FA5">
        <w:rPr>
          <w:rFonts w:ascii="TH SarabunPSK" w:eastAsia="Times New Roman" w:hAnsi="TH SarabunPSK" w:cs="TH SarabunPSK"/>
          <w:sz w:val="32"/>
          <w:szCs w:val="32"/>
          <w:cs/>
        </w:rPr>
        <w:t>ควรประสานเครือข่ายโรงพยาบาลใกล้เคียงในการสนับสนุนการนึ่งเครื่องมือหรือยืมเวชภัณฑ์หากสถานการณ์ยืดเยื้อ</w:t>
      </w:r>
      <w:r w:rsidR="00047AE9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047AE9" w:rsidRPr="008B3FA5">
        <w:rPr>
          <w:rFonts w:ascii="TH SarabunPSK" w:eastAsia="Times New Roman" w:hAnsi="TH SarabunPSK" w:cs="TH SarabunPSK"/>
          <w:sz w:val="32"/>
          <w:szCs w:val="32"/>
          <w:cs/>
        </w:rPr>
        <w:t>ต้องมีการสรุปยอดคงเหลือของวัสดุสำคัญทุกวัน (</w:t>
      </w:r>
      <w:r w:rsidR="00047AE9" w:rsidRPr="008B3FA5">
        <w:rPr>
          <w:rFonts w:ascii="TH SarabunPSK" w:eastAsia="Times New Roman" w:hAnsi="TH SarabunPSK" w:cs="TH SarabunPSK"/>
          <w:sz w:val="32"/>
          <w:szCs w:val="32"/>
        </w:rPr>
        <w:t xml:space="preserve">Daily Dashboard) </w:t>
      </w:r>
      <w:r w:rsidR="00047AE9" w:rsidRPr="008B3FA5">
        <w:rPr>
          <w:rFonts w:ascii="TH SarabunPSK" w:eastAsia="Times New Roman" w:hAnsi="TH SarabunPSK" w:cs="TH SarabunPSK"/>
          <w:sz w:val="32"/>
          <w:szCs w:val="32"/>
          <w:cs/>
        </w:rPr>
        <w:t>เพื่อแจ้งเตือนก่อนถึงจุดวิกฤต</w:t>
      </w:r>
      <w:r w:rsidR="00047AE9" w:rsidRPr="008B3FA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75076" w:rsidRPr="0001273C" w:rsidRDefault="0001273C" w:rsidP="00047A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5076" w:rsidRPr="00E54B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="00275076" w:rsidRPr="00E54B1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1273C">
        <w:rPr>
          <w:rFonts w:ascii="TH SarabunPSK" w:hAnsi="TH SarabunPSK" w:cs="TH SarabunPSK" w:hint="cs"/>
          <w:sz w:val="32"/>
          <w:szCs w:val="32"/>
          <w:cs/>
        </w:rPr>
        <w:t>การจัดระบบควบคุมและป้องกันการติดเชื้อ</w:t>
      </w:r>
      <w:r w:rsidRPr="0001273C">
        <w:rPr>
          <w:rFonts w:ascii="TH SarabunPSK" w:hAnsi="TH SarabunPSK" w:cs="TH SarabunPSK"/>
          <w:sz w:val="32"/>
          <w:szCs w:val="32"/>
        </w:rPr>
        <w:t xml:space="preserve"> </w:t>
      </w:r>
      <w:r w:rsidR="00275076" w:rsidRPr="0001273C">
        <w:rPr>
          <w:rFonts w:ascii="TH SarabunPSK" w:hAnsi="TH SarabunPSK" w:cs="TH SarabunPSK"/>
          <w:sz w:val="32"/>
          <w:szCs w:val="32"/>
        </w:rPr>
        <w:t xml:space="preserve">, </w:t>
      </w:r>
      <w:r w:rsidRPr="0001273C">
        <w:rPr>
          <w:rFonts w:ascii="TH SarabunPSK" w:hAnsi="TH SarabunPSK" w:cs="TH SarabunPSK" w:hint="cs"/>
          <w:sz w:val="32"/>
          <w:szCs w:val="32"/>
          <w:cs/>
        </w:rPr>
        <w:t>ภาวะภัยสงคราม</w:t>
      </w:r>
      <w:r w:rsidRPr="0001273C">
        <w:rPr>
          <w:rFonts w:ascii="TH SarabunPSK" w:hAnsi="TH SarabunPSK" w:cs="TH SarabunPSK"/>
          <w:sz w:val="32"/>
          <w:szCs w:val="32"/>
        </w:rPr>
        <w:t xml:space="preserve"> </w:t>
      </w:r>
      <w:r w:rsidR="00275076" w:rsidRPr="0001273C">
        <w:rPr>
          <w:rFonts w:ascii="TH SarabunPSK" w:hAnsi="TH SarabunPSK" w:cs="TH SarabunPSK"/>
          <w:sz w:val="32"/>
          <w:szCs w:val="32"/>
        </w:rPr>
        <w:t>,</w:t>
      </w:r>
      <w:r w:rsidR="00275076" w:rsidRPr="00012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F3" w:rsidRPr="00EA72D8">
        <w:rPr>
          <w:rFonts w:ascii="TH SarabunPSK" w:hAnsi="TH SarabunPSK" w:cs="TH SarabunPSK"/>
          <w:sz w:val="32"/>
          <w:szCs w:val="32"/>
          <w:cs/>
        </w:rPr>
        <w:t>แนวคิดการบริหารจัดการวิกฤต</w:t>
      </w:r>
      <w:bookmarkStart w:id="0" w:name="_GoBack"/>
      <w:bookmarkEnd w:id="0"/>
    </w:p>
    <w:sectPr w:rsidR="00275076" w:rsidRPr="0001273C" w:rsidSect="0027507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A9A"/>
    <w:multiLevelType w:val="multilevel"/>
    <w:tmpl w:val="192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6226D"/>
    <w:multiLevelType w:val="multilevel"/>
    <w:tmpl w:val="D96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548BC"/>
    <w:multiLevelType w:val="multilevel"/>
    <w:tmpl w:val="3616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F2EA1"/>
    <w:multiLevelType w:val="multilevel"/>
    <w:tmpl w:val="34D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1346F"/>
    <w:multiLevelType w:val="multilevel"/>
    <w:tmpl w:val="788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6"/>
    <w:rsid w:val="0001273C"/>
    <w:rsid w:val="00047AE9"/>
    <w:rsid w:val="001263F3"/>
    <w:rsid w:val="00275076"/>
    <w:rsid w:val="005861C4"/>
    <w:rsid w:val="0077199B"/>
    <w:rsid w:val="00B00E0A"/>
    <w:rsid w:val="00EA04F3"/>
    <w:rsid w:val="00EA72D8"/>
    <w:rsid w:val="00EB4A38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B7E98-7C98-4092-BE09-2C2E81A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76"/>
    <w:pPr>
      <w:spacing w:after="200" w:line="276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7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5</cp:revision>
  <dcterms:created xsi:type="dcterms:W3CDTF">2026-05-11T11:52:00Z</dcterms:created>
  <dcterms:modified xsi:type="dcterms:W3CDTF">2026-05-12T05:21:00Z</dcterms:modified>
</cp:coreProperties>
</file>