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850F" w14:textId="6AA5F72D" w:rsidR="00DF2A3B" w:rsidRPr="00D64BB7" w:rsidRDefault="00DF2A3B" w:rsidP="00D64B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  <w:cs/>
        </w:rPr>
      </w:pPr>
      <w:bookmarkStart w:id="0" w:name="_Hlk229481271"/>
      <w:r w:rsidRPr="00DF2A3B"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</w:rPr>
        <w:t xml:space="preserve">PS-Model 100: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  <w:cs/>
        </w:rPr>
        <w:t>นวัตกรรมคัดกรองรุกประชิด เพื่อชีวิตชาวโพธิ์ศรีสุวรรณ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</w:rPr>
        <w:t xml:space="preserve"> </w:t>
      </w:r>
      <w:r w:rsidR="00D64BB7" w:rsidRPr="00D64BB7"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  <w:cs/>
        </w:rPr>
        <w:t>(</w:t>
      </w:r>
      <w:r w:rsidR="00D64BB7" w:rsidRPr="00D64BB7">
        <w:rPr>
          <w:rFonts w:ascii="TH SarabunPSK" w:hAnsi="TH SarabunPSK" w:cs="TH SarabunPSK"/>
          <w:b/>
          <w:bCs/>
          <w:sz w:val="36"/>
          <w:szCs w:val="36"/>
        </w:rPr>
        <w:t xml:space="preserve">PS-Model 100: Seamless Proactive Screening for a Better Life in </w:t>
      </w:r>
      <w:proofErr w:type="spellStart"/>
      <w:r w:rsidR="00D64BB7" w:rsidRPr="00D64BB7">
        <w:rPr>
          <w:rFonts w:ascii="TH SarabunPSK" w:hAnsi="TH SarabunPSK" w:cs="TH SarabunPSK"/>
          <w:b/>
          <w:bCs/>
          <w:sz w:val="36"/>
          <w:szCs w:val="36"/>
        </w:rPr>
        <w:t>Phosri</w:t>
      </w:r>
      <w:proofErr w:type="spellEnd"/>
      <w:r w:rsidR="00D64BB7" w:rsidRPr="00D64BB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D64BB7" w:rsidRPr="00D64BB7">
        <w:rPr>
          <w:rFonts w:ascii="TH SarabunPSK" w:hAnsi="TH SarabunPSK" w:cs="TH SarabunPSK"/>
          <w:b/>
          <w:bCs/>
          <w:sz w:val="36"/>
          <w:szCs w:val="36"/>
        </w:rPr>
        <w:t>Suwan</w:t>
      </w:r>
      <w:proofErr w:type="spellEnd"/>
      <w:r w:rsidR="00D64BB7" w:rsidRPr="00D64BB7">
        <w:rPr>
          <w:rFonts w:ascii="TH SarabunPSK" w:eastAsia="Times New Roman" w:hAnsi="TH SarabunPSK" w:cs="TH SarabunPSK"/>
          <w:b/>
          <w:bCs/>
          <w:color w:val="1F1F1F"/>
          <w:sz w:val="36"/>
          <w:szCs w:val="36"/>
          <w:bdr w:val="none" w:sz="0" w:space="0" w:color="auto" w:frame="1"/>
          <w:cs/>
        </w:rPr>
        <w:t>)</w:t>
      </w:r>
    </w:p>
    <w:bookmarkEnd w:id="0"/>
    <w:p w14:paraId="294C7385" w14:textId="77777777" w:rsidR="00D64BB7" w:rsidRPr="0059785E" w:rsidRDefault="00D64BB7" w:rsidP="00D64BB7">
      <w:pPr>
        <w:spacing w:after="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28"/>
          <w:bdr w:val="none" w:sz="0" w:space="0" w:color="auto" w:frame="1"/>
          <w:cs/>
        </w:rPr>
        <w:t>วรัญญา พรมศิริ กลุ่มงานจิตเวชและยาเสพติด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 </w:t>
      </w:r>
    </w:p>
    <w:p w14:paraId="74F883C3" w14:textId="77777777" w:rsidR="00D64BB7" w:rsidRPr="0059785E" w:rsidRDefault="00D64BB7" w:rsidP="00D64B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>: 0652232665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</w:rPr>
        <w:t xml:space="preserve">    email address : </w:t>
      </w:r>
      <w:hyperlink r:id="rId5" w:history="1">
        <w:r w:rsidRPr="00821C58">
          <w:rPr>
            <w:rStyle w:val="a4"/>
            <w:rFonts w:ascii="TH SarabunPSK" w:hAnsi="TH SarabunPSK" w:cs="TH SarabunPSK"/>
            <w:sz w:val="24"/>
            <w:szCs w:val="24"/>
          </w:rPr>
          <w:t>waranyaranya21@gmail.com</w:t>
        </w:r>
      </w:hyperlink>
    </w:p>
    <w:p w14:paraId="797841F1" w14:textId="65D01E24" w:rsidR="00DF2A3B" w:rsidRPr="00DF2A3B" w:rsidRDefault="00DF2A3B" w:rsidP="0059785E">
      <w:pPr>
        <w:spacing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หลักการและเหตุผล</w:t>
      </w: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br/>
      </w:r>
      <w:r w:rsidRPr="0059785E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       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องค์การอนามัยโลก (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WHO)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ระบุว่าการใช้สุราและสารเสพติดเป็นปัจจัยเสี่ยงสำคัญที่ก่อให้เกิดภาระโรคและอัตราการเสียชีวิตก่อนวัยอันควรทั่วโลกกว่า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3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ล้านคนต่อปี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สำหรับประเทศไทย ข้อมูลปี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2565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พบประชากรดื่มสุราสูงถึงร้อยละ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28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โดยเฉพาะในพื้นที่จังหวัดศรีสะเกษที่มีสถิติผู้ดื่มสุราในระดับอันตรายสูงเป็นลำดับต้นๆ ของเขตสุขภาพที่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10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แม้อำเภอโพธิ์ศรีสุวรรณจะเป็นพื้นที่ต้นแบบงานบุญปลอดเหล้าที่เข้มแข็ง แต่จากการคัดกรองกลับพบผู้ดื่มสุราในครัวเรือนเพิ่มสูงขึ้น ซึ่งเป็นอุปสรรคต่อการเข้าถึงบริการเนื่องจากภาระด้านการเดินทางและการสูญเสียรายได้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ผู้วิจัยจึงพัฒนานวัตกรรม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</w:rPr>
        <w:t>"PS-Model 100"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ภายใต้นโยบาย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</w:rPr>
        <w:t>Home Ward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และสิทธิหลักประกันสุขภาพถ้วนหน้า</w:t>
      </w:r>
      <w:r w:rsidR="0059785E">
        <w:rPr>
          <w:rFonts w:ascii="TH SarabunPSK" w:eastAsia="Times New Roman" w:hAnsi="TH SarabunPSK" w:cs="TH SarabunPSK" w:hint="cs"/>
          <w:color w:val="1F1F1F"/>
          <w:sz w:val="32"/>
          <w:szCs w:val="32"/>
          <w:bdr w:val="none" w:sz="0" w:space="0" w:color="auto" w:frame="1"/>
          <w:cs/>
        </w:rPr>
        <w:t xml:space="preserve"> </w:t>
      </w:r>
      <w:r w:rsidR="0059785E" w:rsidRPr="0059785E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(</w:t>
      </w:r>
      <w:r w:rsidR="0059785E" w:rsidRPr="0059785E">
        <w:rPr>
          <w:rFonts w:ascii="TH SarabunPSK" w:hAnsi="TH SarabunPSK" w:cs="TH SarabunPSK"/>
          <w:sz w:val="32"/>
          <w:szCs w:val="32"/>
          <w:cs/>
        </w:rPr>
        <w:t>สำนักงานหลักประกันสุขภาพแห่งชาติ</w:t>
      </w:r>
      <w:r w:rsidR="0059785E" w:rsidRPr="0059785E">
        <w:rPr>
          <w:rFonts w:ascii="TH SarabunPSK" w:hAnsi="TH SarabunPSK" w:cs="TH SarabunPSK"/>
          <w:sz w:val="32"/>
          <w:szCs w:val="32"/>
        </w:rPr>
        <w:t>, 2565)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 เพื่อทลายขีดจำกัดด้านการเข้าถึงและยกระดับคุณภาพชีวิตชาวโพธิ์ศรีสุวรรณอย่างยั่งยืน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400A308E" w14:textId="009C55D8" w:rsidR="00DF2A3B" w:rsidRPr="00DF2A3B" w:rsidRDefault="00DF2A3B" w:rsidP="00D64BB7">
      <w:pPr>
        <w:spacing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วัตถุประสงค์:</w:t>
      </w:r>
      <w:r w:rsidR="00D64BB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1.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เพื่อพัฒนาระบบคัดกรองและส่งต่อผู้ป่วยสุราและยาเสพติดเชิงรุกให้ครอบคลุมร้อยละ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100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ของประชากรกลุ่มเป้าหมาย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  <w:r w:rsidR="00D64BB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2.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เพื่อประเมินประสิทธิภาพของการรักษาในรูปแบบ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Home Ward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ต่ออัตราการเข้าถึงบริการและผลลัพธ์ทางคลินิก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6194BF98" w14:textId="13220136" w:rsidR="00DF2A3B" w:rsidRPr="00DF2A3B" w:rsidRDefault="00DF2A3B" w:rsidP="00D64BB7">
      <w:pPr>
        <w:spacing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วิธีการดำเนินการ: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การวิจัยเชิงพัฒนานี้ (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Research and Development)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ดำเนินการผ่าน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3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กลไกหลัก: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  <w:r w:rsidR="00D64BB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1.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การเพิ่มสมรรถนะภาคีเครือข่าย: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พัฒนาศักยภาพ </w:t>
      </w:r>
      <w:proofErr w:type="spellStart"/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อส</w:t>
      </w:r>
      <w:proofErr w:type="spellEnd"/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ม. ทุกหมู่บ้านเป็น "หน่วยเคลื่อนที่เร็ว" ในการคัดกรองเบื้องต้นและเฝ้าระวังกลุ่มเสี่ยงในชุมชน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  <w:r w:rsidR="00D64BB7" w:rsidRPr="00D64BB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2.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ระบบจัดการข้อมูลเชิงรุก: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เชื่อมโยงข้อมูลผ่านระบบสารสนเทศเพื่อให้พยาบาลเฉพาะทางลงพื้นที่คัดกรองยืนยันผล (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Secondary Screening)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ถึงบ้านแบบรุกประชิด</w:t>
      </w:r>
      <w:r w:rsidR="00D64BB7" w:rsidRPr="00D64BB7">
        <w:rPr>
          <w:rFonts w:ascii="TH SarabunPSK" w:eastAsia="Times New Roman" w:hAnsi="TH SarabunPSK" w:cs="TH SarabunPSK" w:hint="cs"/>
          <w:color w:val="1F1F1F"/>
          <w:sz w:val="32"/>
          <w:szCs w:val="32"/>
          <w:bdr w:val="none" w:sz="0" w:space="0" w:color="auto" w:frame="1"/>
          <w:cs/>
        </w:rPr>
        <w:t xml:space="preserve"> </w:t>
      </w:r>
      <w:r w:rsidR="00D64BB7" w:rsidRPr="00D64BB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3.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นวัตกรรม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Home Ward: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พัฒนารูปแบบหอผู้ป่วยจำลองในบ้านสำหรับผู้ป่วยที่มีอาการคงที่ ติดตามอาการผ่านระบบโทรเวชกรรม (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Telemedicine)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ร่วมกับการเยี่ยมบ้านโดยทีมสหวิชาชีพ เพื่อรักษามาตรฐานการรักษาโดยไม่กระทบต่อการประกอบอาชีพของผู้ป่วย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2287148B" w14:textId="41EB27B6" w:rsidR="00DF2A3B" w:rsidRPr="00DF2A3B" w:rsidRDefault="00DF2A3B" w:rsidP="00D64BB7">
      <w:pPr>
        <w:spacing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ผลการศึกษา: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จากการดำเนินงานพบว่าระบบเครือข่ายสามารถส่งต่อกลุ่มเป้าหมายเข้าสู่การคัดกรองยืนยันผลได้ร้อยละ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100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การรักษาในรูปแบบ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Home Ward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ส่งผลให้ผู้ป่วยมีความพึงพอใจในระดับ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59785E" w:rsidRPr="00D64BB7">
        <w:rPr>
          <w:rFonts w:ascii="TH SarabunPSK" w:eastAsia="Times New Roman" w:hAnsi="TH SarabunPSK" w:cs="TH SarabunPSK" w:hint="cs"/>
          <w:color w:val="1F1F1F"/>
          <w:sz w:val="32"/>
          <w:szCs w:val="32"/>
          <w:bdr w:val="none" w:sz="0" w:space="0" w:color="auto" w:frame="1"/>
          <w:cs/>
        </w:rPr>
        <w:t>ดีมาก</w:t>
      </w:r>
      <w:r w:rsidR="0059785E">
        <w:rPr>
          <w:rFonts w:ascii="TH SarabunPSK" w:eastAsia="Times New Roman" w:hAnsi="TH SarabunPSK" w:cs="TH SarabunPSK" w:hint="cs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และสามารถลดค่าใช้จ่ายการเดินทางเฉลี่ย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59785E" w:rsidRPr="00D64BB7">
        <w:rPr>
          <w:rFonts w:ascii="TH SarabunPSK" w:eastAsia="Times New Roman" w:hAnsi="TH SarabunPSK" w:cs="TH SarabunPSK" w:hint="cs"/>
          <w:color w:val="1F1F1F"/>
          <w:sz w:val="32"/>
          <w:szCs w:val="32"/>
          <w:bdr w:val="none" w:sz="0" w:space="0" w:color="auto" w:frame="1"/>
          <w:cs/>
        </w:rPr>
        <w:t>100-500</w:t>
      </w:r>
      <w:r w:rsidR="0059785E">
        <w:rPr>
          <w:rFonts w:ascii="TH SarabunPSK" w:eastAsia="Times New Roman" w:hAnsi="TH SarabunPSK" w:cs="TH SarabunPSK" w:hint="cs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บาทต่อราย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อัตราการคงอยู่ในระบบการรักษา (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Retention Rate)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เพิ่มขึ้น</w:t>
      </w:r>
      <w:r w:rsidR="0059785E">
        <w:rPr>
          <w:rFonts w:ascii="TH SarabunPSK" w:eastAsia="Times New Roman" w:hAnsi="TH SarabunPSK" w:cs="TH SarabunPSK" w:hint="cs"/>
          <w:color w:val="1F1F1F"/>
          <w:sz w:val="32"/>
          <w:szCs w:val="32"/>
          <w:bdr w:val="none" w:sz="0" w:space="0" w:color="auto" w:frame="1"/>
          <w:cs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และไม่พบอุบัติการณ์ความรุนแรงจากการถอนพิษสุราหรือสารเสพติดในพื้นที่ชุมชน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332BE8AC" w14:textId="77777777" w:rsidR="00DF2A3B" w:rsidRPr="00DF2A3B" w:rsidRDefault="00DF2A3B" w:rsidP="00D64BB7">
      <w:pPr>
        <w:spacing w:before="100" w:beforeAutospacing="1"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สรุปและข้อเสนอแนะ: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PS-Model 100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เป็นการยกระดับงานจิตเวชชุมชนจากเชิงรับสู่เชิงรุกอย่างเต็มรูปแบบ โดยใช้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Home Ward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เป็นนวัตกรรมตอบโจทย์ความเท่าเทียมในสิทธิบัตรทอง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โมเดลนี้ไม่เพียงเพิ่มความครอบคลุมในการคัดกรอง แต่ยังสร้างความยั่งยืนด้วยการเปลี่ยนบ้านเป็นสถานพยาบาลที่ได้รับการยอมรับจากชุมชนและครอบครัวอย่างแท้จริง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3689CF99" w14:textId="77777777" w:rsidR="00DF2A3B" w:rsidRPr="00DF2A3B" w:rsidRDefault="00DF2A3B" w:rsidP="00DF2A3B">
      <w:pPr>
        <w:spacing w:before="100" w:beforeAutospacing="1"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lastRenderedPageBreak/>
        <w:t>คำสำคัญ: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PS-Model 100,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คัดกรองรุกประชิด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, Home Ward,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สิทธิบัตรทอง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, 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>พยาบาลจิตเวช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</w:rPr>
        <w:t xml:space="preserve"> </w:t>
      </w:r>
    </w:p>
    <w:p w14:paraId="2B77299F" w14:textId="6EBD1406" w:rsidR="0059785E" w:rsidRPr="0059785E" w:rsidRDefault="0059785E" w:rsidP="0059785E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9785E">
        <w:rPr>
          <w:rFonts w:ascii="TH SarabunPSK" w:hAnsi="TH SarabunPSK" w:cs="TH SarabunPSK"/>
          <w:b/>
          <w:bCs/>
          <w:color w:val="1F1F1F"/>
          <w:sz w:val="32"/>
          <w:szCs w:val="32"/>
          <w:cs/>
        </w:rPr>
        <w:t>เอกสาร</w:t>
      </w:r>
      <w:r w:rsidR="00DF2A3B" w:rsidRPr="0059785E">
        <w:rPr>
          <w:rFonts w:ascii="TH SarabunPSK" w:hAnsi="TH SarabunPSK" w:cs="TH SarabunPSK"/>
          <w:b/>
          <w:bCs/>
          <w:color w:val="1F1F1F"/>
          <w:sz w:val="32"/>
          <w:szCs w:val="32"/>
          <w:cs/>
        </w:rPr>
        <w:t>อ้าง</w:t>
      </w:r>
      <w:r w:rsidR="00B51375" w:rsidRPr="0059785E">
        <w:rPr>
          <w:rFonts w:ascii="TH SarabunPSK" w:hAnsi="TH SarabunPSK" w:cs="TH SarabunPSK"/>
          <w:b/>
          <w:bCs/>
          <w:color w:val="1F1F1F"/>
          <w:sz w:val="32"/>
          <w:szCs w:val="32"/>
          <w:cs/>
        </w:rPr>
        <w:t>อิง</w:t>
      </w:r>
      <w:r w:rsidRPr="0059785E">
        <w:rPr>
          <w:rFonts w:ascii="TH SarabunPSK" w:hAnsi="TH SarabunPSK" w:cs="TH SarabunPSK"/>
          <w:color w:val="1F1F1F"/>
          <w:sz w:val="32"/>
          <w:szCs w:val="32"/>
        </w:rPr>
        <w:br/>
      </w:r>
      <w:proofErr w:type="spellStart"/>
      <w:r w:rsidRPr="0059785E">
        <w:rPr>
          <w:rFonts w:ascii="TH SarabunPSK" w:hAnsi="TH SarabunPSK" w:cs="TH SarabunPSK"/>
          <w:sz w:val="32"/>
          <w:szCs w:val="32"/>
        </w:rPr>
        <w:t>Leff</w:t>
      </w:r>
      <w:proofErr w:type="spellEnd"/>
      <w:r w:rsidRPr="0059785E">
        <w:rPr>
          <w:rFonts w:ascii="TH SarabunPSK" w:hAnsi="TH SarabunPSK" w:cs="TH SarabunPSK"/>
          <w:sz w:val="32"/>
          <w:szCs w:val="32"/>
        </w:rPr>
        <w:t xml:space="preserve">, B. (2021). </w:t>
      </w:r>
      <w:r w:rsidRPr="0059785E">
        <w:rPr>
          <w:rFonts w:ascii="TH SarabunPSK" w:hAnsi="TH SarabunPSK" w:cs="TH SarabunPSK"/>
          <w:i/>
          <w:iCs/>
          <w:sz w:val="32"/>
          <w:szCs w:val="32"/>
        </w:rPr>
        <w:t>Hospital at Home: Feasibility, efficacy, and safety</w:t>
      </w:r>
      <w:r w:rsidRPr="0059785E">
        <w:rPr>
          <w:rFonts w:ascii="TH SarabunPSK" w:hAnsi="TH SarabunPSK" w:cs="TH SarabunPSK"/>
          <w:sz w:val="32"/>
          <w:szCs w:val="32"/>
        </w:rPr>
        <w:t xml:space="preserve">. Johns Hopkins University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64BB7">
        <w:rPr>
          <w:rFonts w:ascii="TH SarabunPSK" w:hAnsi="TH SarabunPSK" w:cs="TH SarabunPSK"/>
          <w:sz w:val="32"/>
          <w:szCs w:val="32"/>
        </w:rPr>
        <w:t xml:space="preserve">    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r w:rsidRPr="0059785E">
        <w:rPr>
          <w:rFonts w:ascii="TH SarabunPSK" w:hAnsi="TH SarabunPSK" w:cs="TH SarabunPSK"/>
          <w:sz w:val="32"/>
          <w:szCs w:val="32"/>
        </w:rPr>
        <w:t>School</w:t>
      </w:r>
      <w:proofErr w:type="spellEnd"/>
      <w:r w:rsidRPr="0059785E">
        <w:rPr>
          <w:rFonts w:ascii="TH SarabunPSK" w:hAnsi="TH SarabunPSK" w:cs="TH SarabunPSK"/>
          <w:sz w:val="32"/>
          <w:szCs w:val="32"/>
        </w:rPr>
        <w:t xml:space="preserve"> of Medicine.</w:t>
      </w:r>
      <w:r w:rsidRPr="005978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F6237D" w14:textId="2EEBD309" w:rsidR="0059785E" w:rsidRPr="0059785E" w:rsidRDefault="0059785E" w:rsidP="0059785E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9785E">
        <w:rPr>
          <w:rFonts w:ascii="TH SarabunPSK" w:hAnsi="TH SarabunPSK" w:cs="TH SarabunPSK"/>
          <w:sz w:val="32"/>
          <w:szCs w:val="32"/>
          <w:cs/>
        </w:rPr>
        <w:t>กรมสุขภาพจิต. (</w:t>
      </w:r>
      <w:r w:rsidRPr="0059785E">
        <w:rPr>
          <w:rFonts w:ascii="TH SarabunPSK" w:hAnsi="TH SarabunPSK" w:cs="TH SarabunPSK"/>
          <w:sz w:val="32"/>
          <w:szCs w:val="32"/>
        </w:rPr>
        <w:t xml:space="preserve">2566). </w:t>
      </w:r>
      <w:r w:rsidRPr="0059785E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แนวทางการดำเนินงานระบบการดูแลผู้ป่วยจิตเวชและยาเสพติดที่มีความเสี่ยงสูงต่อ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59785E">
        <w:rPr>
          <w:rFonts w:ascii="TH SarabunPSK" w:hAnsi="TH SarabunPSK" w:cs="TH SarabunPSK"/>
          <w:i/>
          <w:iCs/>
          <w:sz w:val="32"/>
          <w:szCs w:val="32"/>
          <w:cs/>
        </w:rPr>
        <w:t>การก่อความรุนแรง (</w:t>
      </w:r>
      <w:r w:rsidRPr="0059785E">
        <w:rPr>
          <w:rFonts w:ascii="TH SarabunPSK" w:hAnsi="TH SarabunPSK" w:cs="TH SarabunPSK"/>
          <w:i/>
          <w:iCs/>
          <w:sz w:val="32"/>
          <w:szCs w:val="32"/>
        </w:rPr>
        <w:t>SMI-V)</w:t>
      </w:r>
      <w:r w:rsidRPr="0059785E">
        <w:rPr>
          <w:rFonts w:ascii="TH SarabunPSK" w:hAnsi="TH SarabunPSK" w:cs="TH SarabunPSK"/>
          <w:sz w:val="32"/>
          <w:szCs w:val="32"/>
        </w:rPr>
        <w:t xml:space="preserve">. </w:t>
      </w:r>
      <w:r w:rsidRPr="0059785E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กระทรวงสาธารณสุข.</w:t>
      </w:r>
    </w:p>
    <w:p w14:paraId="14BC3579" w14:textId="280BD8C3" w:rsidR="0059785E" w:rsidRPr="0059785E" w:rsidRDefault="0059785E" w:rsidP="005978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โรงพยาบาลโพธิ์ศรีสุวรรณ. (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2567).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รายงานสรุปผลการดำเนินงานโครงการคัดกรองสุขภาพจิตและสารเสพติด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เชิงรุก (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</w:rPr>
        <w:t>PS-Model 100)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ศรีสะเกษ: กลุ่มงานจิตเวชและยาเสพติด.</w:t>
      </w:r>
    </w:p>
    <w:p w14:paraId="135C2C3D" w14:textId="6987782B" w:rsidR="0059785E" w:rsidRPr="0059785E" w:rsidRDefault="0059785E" w:rsidP="005978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สำนักงานคณะกรรมการป้องกันและปราบปรามยาเสพติด. (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รายงานสถานการณ์ยาเสพติดประจำปี 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พ.ศ.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</w:rPr>
        <w:t>2564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กรุงเทพฯ: กระทรวงยุติธรรม.</w:t>
      </w:r>
    </w:p>
    <w:p w14:paraId="5219EC5D" w14:textId="0D1A06D4" w:rsidR="0059785E" w:rsidRPr="0059785E" w:rsidRDefault="0059785E" w:rsidP="005978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สำนักงานสถิติแห่งชาติ. (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การสำรวจพฤติกรรมการดื่มสุราของประชากร พ.ศ.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</w:rPr>
        <w:t>2564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59785E">
        <w:rPr>
          <w:rFonts w:ascii="TH SarabunPSK" w:eastAsia="Times New Roman" w:hAnsi="TH SarabunPSK" w:cs="TH SarabunPSK"/>
          <w:sz w:val="32"/>
          <w:szCs w:val="32"/>
          <w:cs/>
        </w:rPr>
        <w:t xml:space="preserve">กรุงเทพฯ: 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กระทรวงดิจิทัลเพื่อเศรษฐกิจและสังคม.</w:t>
      </w:r>
    </w:p>
    <w:p w14:paraId="478D7B36" w14:textId="6858BC9C" w:rsidR="0059785E" w:rsidRPr="0059785E" w:rsidRDefault="0059785E" w:rsidP="0059785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สำนักงานหลักประกันสุขภาพแห่งชาติ. (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2566). 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คู่มือสิทธิประโยชน์บริการสาธารณสุข: การจัดบริการดูแล</w:t>
      </w:r>
      <w:proofErr w:type="spellStart"/>
      <w:r w:rsidR="00D64BB7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5978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ผู้ป่วยที่บ้าน (</w:t>
      </w:r>
      <w:r w:rsidRPr="0059785E">
        <w:rPr>
          <w:rFonts w:ascii="TH SarabunPSK" w:eastAsia="Times New Roman" w:hAnsi="TH SarabunPSK" w:cs="TH SarabunPSK"/>
          <w:i/>
          <w:iCs/>
          <w:sz w:val="32"/>
          <w:szCs w:val="32"/>
        </w:rPr>
        <w:t>Home Ward)</w:t>
      </w:r>
      <w:r w:rsidRPr="0059785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59785E">
        <w:rPr>
          <w:rFonts w:ascii="TH SarabunPSK" w:eastAsia="Times New Roman" w:hAnsi="TH SarabunPSK" w:cs="TH SarabunPSK"/>
          <w:sz w:val="32"/>
          <w:szCs w:val="32"/>
          <w:cs/>
        </w:rPr>
        <w:t>กรุงเทพฯ: สปสช.</w:t>
      </w:r>
    </w:p>
    <w:p w14:paraId="5FEDF480" w14:textId="19BC8EC7" w:rsidR="00DF2A3B" w:rsidRPr="00DF2A3B" w:rsidRDefault="00DF2A3B" w:rsidP="00DF2A3B">
      <w:pPr>
        <w:spacing w:after="12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</w:p>
    <w:p w14:paraId="5A4D1808" w14:textId="77777777" w:rsidR="00DF2A3B" w:rsidRPr="00D64BB7" w:rsidRDefault="00DF2A3B">
      <w:pPr>
        <w:rPr>
          <w:rFonts w:ascii="TH SarabunPSK" w:hAnsi="TH SarabunPSK" w:cs="TH SarabunPSK"/>
          <w:sz w:val="32"/>
          <w:szCs w:val="32"/>
        </w:rPr>
      </w:pPr>
    </w:p>
    <w:sectPr w:rsidR="00DF2A3B" w:rsidRPr="00D6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21A"/>
    <w:multiLevelType w:val="multilevel"/>
    <w:tmpl w:val="47E8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8781C"/>
    <w:multiLevelType w:val="multilevel"/>
    <w:tmpl w:val="41B4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81949"/>
    <w:multiLevelType w:val="multilevel"/>
    <w:tmpl w:val="8A88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3B"/>
    <w:rsid w:val="0059785E"/>
    <w:rsid w:val="00A04241"/>
    <w:rsid w:val="00A454BD"/>
    <w:rsid w:val="00B51375"/>
    <w:rsid w:val="00D64BB7"/>
    <w:rsid w:val="00D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E560"/>
  <w15:chartTrackingRefBased/>
  <w15:docId w15:val="{1F1723F5-D8F0-45EB-B4E4-39EC980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A3B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DF2A3B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F2A3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DF2A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anyaranya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2026-05-12T04:53:00Z</dcterms:created>
  <dcterms:modified xsi:type="dcterms:W3CDTF">2026-05-12T09:28:00Z</dcterms:modified>
</cp:coreProperties>
</file>