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2CE" w:rsidRPr="00294DCC" w:rsidRDefault="003F02CE" w:rsidP="00223A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DCC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แนวทางการดูแลผู้ป่วยที่มีภาวะเลือดออกในทางเดินอาหารส่วนบน ที่เข้ารับการรักษา</w:t>
      </w:r>
      <w:r w:rsidR="00294D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Pr="00294DCC">
        <w:rPr>
          <w:rFonts w:ascii="TH SarabunPSK" w:hAnsi="TH SarabunPSK" w:cs="TH SarabunPSK"/>
          <w:b/>
          <w:bCs/>
          <w:sz w:val="36"/>
          <w:szCs w:val="36"/>
          <w:cs/>
        </w:rPr>
        <w:t>ในโรงพยาบาล</w:t>
      </w:r>
      <w:r w:rsidRPr="00294DCC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Pr="00294DCC">
        <w:rPr>
          <w:rFonts w:ascii="TH SarabunPSK" w:hAnsi="TH SarabunPSK" w:cs="TH SarabunPSK"/>
          <w:b/>
          <w:bCs/>
          <w:sz w:val="36"/>
          <w:szCs w:val="36"/>
          <w:cs/>
        </w:rPr>
        <w:t>กรณีศึกษา</w:t>
      </w:r>
    </w:p>
    <w:p w:rsidR="00C00D19" w:rsidRPr="00294DCC" w:rsidRDefault="00C00D19" w:rsidP="00223A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DCC">
        <w:rPr>
          <w:rFonts w:ascii="TH SarabunPSK" w:hAnsi="TH SarabunPSK" w:cs="TH SarabunPSK"/>
          <w:b/>
          <w:bCs/>
          <w:sz w:val="36"/>
          <w:szCs w:val="36"/>
        </w:rPr>
        <w:t xml:space="preserve">Nursing Care for Patients with Upper Gastrointestinal Bleeding and </w:t>
      </w:r>
      <w:proofErr w:type="gramStart"/>
      <w:r w:rsidRPr="00294DCC">
        <w:rPr>
          <w:rFonts w:ascii="TH SarabunPSK" w:hAnsi="TH SarabunPSK" w:cs="TH SarabunPSK"/>
          <w:b/>
          <w:bCs/>
          <w:sz w:val="36"/>
          <w:szCs w:val="36"/>
        </w:rPr>
        <w:t>Shock :</w:t>
      </w:r>
      <w:proofErr w:type="gramEnd"/>
      <w:r w:rsidRPr="00294DCC">
        <w:rPr>
          <w:rFonts w:ascii="TH SarabunPSK" w:hAnsi="TH SarabunPSK" w:cs="TH SarabunPSK"/>
          <w:b/>
          <w:bCs/>
          <w:sz w:val="36"/>
          <w:szCs w:val="36"/>
        </w:rPr>
        <w:t xml:space="preserve"> Case Studies</w:t>
      </w:r>
    </w:p>
    <w:p w:rsidR="00C00D19" w:rsidRDefault="00B72CF3" w:rsidP="00223A1B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C00D19">
        <w:rPr>
          <w:rFonts w:ascii="TH SarabunPSK" w:hAnsi="TH SarabunPSK" w:cs="TH SarabunPSK"/>
          <w:sz w:val="28"/>
          <w:cs/>
        </w:rPr>
        <w:t>อมรรัตน์</w:t>
      </w:r>
      <w:r w:rsidR="00EC0386" w:rsidRPr="00C00D19">
        <w:rPr>
          <w:rFonts w:ascii="TH SarabunPSK" w:hAnsi="TH SarabunPSK" w:cs="TH SarabunPSK"/>
          <w:sz w:val="28"/>
          <w:cs/>
        </w:rPr>
        <w:t xml:space="preserve"> </w:t>
      </w:r>
      <w:r w:rsidRPr="00C00D19">
        <w:rPr>
          <w:rFonts w:ascii="TH SarabunPSK" w:hAnsi="TH SarabunPSK" w:cs="TH SarabunPSK"/>
          <w:sz w:val="28"/>
          <w:cs/>
        </w:rPr>
        <w:t>ยอดไม้</w:t>
      </w:r>
      <w:r w:rsidR="00EC0386" w:rsidRPr="00C00D19">
        <w:rPr>
          <w:rFonts w:ascii="TH SarabunPSK" w:hAnsi="TH SarabunPSK" w:cs="TH SarabunPSK"/>
          <w:sz w:val="28"/>
          <w:cs/>
        </w:rPr>
        <w:t xml:space="preserve"> พยาบาลวิชาชีพปฏิบัติการ</w:t>
      </w:r>
      <w:r w:rsidR="00507167" w:rsidRPr="00C00D19">
        <w:rPr>
          <w:rFonts w:ascii="TH SarabunPSK" w:hAnsi="TH SarabunPSK" w:cs="TH SarabunPSK"/>
          <w:sz w:val="28"/>
          <w:cs/>
        </w:rPr>
        <w:t xml:space="preserve"> </w:t>
      </w:r>
    </w:p>
    <w:p w:rsidR="003F02CE" w:rsidRPr="00C00D19" w:rsidRDefault="003F02CE" w:rsidP="00223A1B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C00D19">
        <w:rPr>
          <w:rFonts w:ascii="TH SarabunPSK" w:hAnsi="TH SarabunPSK" w:cs="TH SarabunPSK"/>
          <w:sz w:val="24"/>
          <w:szCs w:val="24"/>
          <w:cs/>
        </w:rPr>
        <w:t>งาน</w:t>
      </w:r>
      <w:r w:rsidR="00EC0386" w:rsidRPr="00C00D19">
        <w:rPr>
          <w:rFonts w:ascii="TH SarabunPSK" w:hAnsi="TH SarabunPSK" w:cs="TH SarabunPSK"/>
          <w:sz w:val="24"/>
          <w:szCs w:val="24"/>
          <w:cs/>
        </w:rPr>
        <w:t>การพยาบาล</w:t>
      </w:r>
      <w:r w:rsidRPr="00C00D19">
        <w:rPr>
          <w:rFonts w:ascii="TH SarabunPSK" w:hAnsi="TH SarabunPSK" w:cs="TH SarabunPSK"/>
          <w:sz w:val="24"/>
          <w:szCs w:val="24"/>
          <w:cs/>
        </w:rPr>
        <w:t>ผู้ป่วยนอก</w:t>
      </w:r>
      <w:r w:rsidR="00EC0386" w:rsidRPr="00C00D19">
        <w:rPr>
          <w:rFonts w:ascii="TH SarabunPSK" w:hAnsi="TH SarabunPSK" w:cs="TH SarabunPSK"/>
          <w:sz w:val="24"/>
          <w:szCs w:val="24"/>
          <w:cs/>
        </w:rPr>
        <w:t xml:space="preserve"> โรงพยาบาลพยุ</w:t>
      </w:r>
      <w:proofErr w:type="spellStart"/>
      <w:r w:rsidR="00EC0386" w:rsidRPr="00C00D19">
        <w:rPr>
          <w:rFonts w:ascii="TH SarabunPSK" w:hAnsi="TH SarabunPSK" w:cs="TH SarabunPSK"/>
          <w:sz w:val="24"/>
          <w:szCs w:val="24"/>
          <w:cs/>
        </w:rPr>
        <w:t>ห์</w:t>
      </w:r>
      <w:proofErr w:type="spellEnd"/>
      <w:r w:rsidRPr="00C00D19">
        <w:rPr>
          <w:rFonts w:ascii="TH SarabunPSK" w:hAnsi="TH SarabunPSK" w:cs="TH SarabunPSK"/>
          <w:sz w:val="28"/>
        </w:rPr>
        <w:t xml:space="preserve">         </w:t>
      </w:r>
    </w:p>
    <w:p w:rsidR="00336E96" w:rsidRPr="005F52CD" w:rsidRDefault="00EC0386" w:rsidP="00223A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F52CD">
        <w:rPr>
          <w:rFonts w:ascii="TH SarabunPSK" w:hAnsi="TH SarabunPSK" w:cs="TH SarabunPSK"/>
          <w:b/>
          <w:bCs/>
          <w:sz w:val="32"/>
          <w:szCs w:val="32"/>
          <w:cs/>
        </w:rPr>
        <w:t>บท</w:t>
      </w:r>
      <w:r w:rsidR="003F02CE" w:rsidRPr="005F52CD">
        <w:rPr>
          <w:rFonts w:ascii="TH SarabunPSK" w:hAnsi="TH SarabunPSK" w:cs="TH SarabunPSK"/>
          <w:b/>
          <w:bCs/>
          <w:sz w:val="32"/>
          <w:szCs w:val="32"/>
          <w:cs/>
        </w:rPr>
        <w:t>นำ</w:t>
      </w:r>
      <w:r w:rsidRPr="005F52C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72CF3" w:rsidRPr="005F52CD" w:rsidRDefault="003F02CE" w:rsidP="00223A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52CD">
        <w:rPr>
          <w:rFonts w:ascii="TH SarabunPSK" w:hAnsi="TH SarabunPSK" w:cs="TH SarabunPSK"/>
          <w:sz w:val="32"/>
          <w:szCs w:val="32"/>
          <w:cs/>
        </w:rPr>
        <w:t>ภาวะ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เลือดออกในระบบทางเดินอาหารส่วนบนเป็นภาวะฉุกเฉินที่เป็นสาเหตุการเสียชีวิตและ</w:t>
      </w:r>
      <w:r w:rsidRPr="005F52C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มีแนวโน้ม</w:t>
      </w:r>
      <w:r w:rsidR="00A30F82" w:rsidRPr="005F52CD">
        <w:rPr>
          <w:rFonts w:ascii="TH SarabunPSK" w:hAnsi="TH SarabunPSK" w:cs="TH SarabunPSK"/>
          <w:sz w:val="32"/>
          <w:szCs w:val="32"/>
          <w:cs/>
        </w:rPr>
        <w:t>อัตรา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 xml:space="preserve">การเจ็บป่วยที่สูงขึ้น </w:t>
      </w:r>
      <w:r w:rsidRPr="005F52CD">
        <w:rPr>
          <w:rFonts w:ascii="TH SarabunPSK" w:hAnsi="TH SarabunPSK" w:cs="TH SarabunPSK"/>
          <w:sz w:val="32"/>
          <w:szCs w:val="32"/>
          <w:cs/>
        </w:rPr>
        <w:t>สาเหตุ</w:t>
      </w:r>
      <w:r w:rsidR="007D47B1" w:rsidRPr="005F52CD">
        <w:rPr>
          <w:rFonts w:ascii="TH SarabunPSK" w:hAnsi="TH SarabunPSK" w:cs="TH SarabunPSK"/>
          <w:sz w:val="32"/>
          <w:szCs w:val="32"/>
          <w:cs/>
        </w:rPr>
        <w:t>หลักของเลือดออกในระบบทางเดินอาหารส่วนต้นยังคงเป็นแผลในกระเพาะอาหารและลำไส้เล็กส่วนต้น</w:t>
      </w:r>
      <w:r w:rsidR="00A30F82" w:rsidRPr="005F52CD">
        <w:rPr>
          <w:rFonts w:ascii="TH SarabunPSK" w:hAnsi="TH SarabunPSK" w:cs="TH SarabunPSK"/>
          <w:sz w:val="32"/>
          <w:szCs w:val="32"/>
          <w:cs/>
        </w:rPr>
        <w:t xml:space="preserve"> บางส่วนเกิดจากพฤติกรรมการดื่มสุราจนเกิดแผลในกระเพาะ</w:t>
      </w:r>
      <w:r w:rsidR="007D47B1" w:rsidRPr="005F52CD">
        <w:rPr>
          <w:rFonts w:ascii="TH SarabunPSK" w:hAnsi="TH SarabunPSK" w:cs="TH SarabunPSK"/>
          <w:sz w:val="32"/>
          <w:szCs w:val="32"/>
        </w:rPr>
        <w:t xml:space="preserve">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สถิติโรงพยาบาลพยุ</w:t>
      </w:r>
      <w:proofErr w:type="spellStart"/>
      <w:r w:rsidR="004649F8" w:rsidRPr="005F52CD">
        <w:rPr>
          <w:rFonts w:ascii="TH SarabunPSK" w:hAnsi="TH SarabunPSK" w:cs="TH SarabunPSK"/>
          <w:sz w:val="32"/>
          <w:szCs w:val="32"/>
          <w:cs/>
        </w:rPr>
        <w:t>ห์</w:t>
      </w:r>
      <w:proofErr w:type="spellEnd"/>
      <w:r w:rsidR="004649F8" w:rsidRPr="005F52CD">
        <w:rPr>
          <w:rFonts w:ascii="TH SarabunPSK" w:hAnsi="TH SarabunPSK" w:cs="TH SarabunPSK"/>
          <w:sz w:val="32"/>
          <w:szCs w:val="32"/>
          <w:cs/>
        </w:rPr>
        <w:t>พบว่ามีผู้ป่วย</w:t>
      </w:r>
      <w:r w:rsidRPr="005F52CD">
        <w:rPr>
          <w:rFonts w:ascii="TH SarabunPSK" w:hAnsi="TH SarabunPSK" w:cs="TH SarabunPSK"/>
          <w:sz w:val="32"/>
          <w:szCs w:val="32"/>
          <w:cs/>
        </w:rPr>
        <w:t>ที่มีภาวะ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 xml:space="preserve">เลือดออกในทางเดินอาหารส่วนบน ตั้งแต่ปี </w:t>
      </w:r>
      <w:r w:rsidRPr="005F52C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2565</w:t>
      </w:r>
      <w:r w:rsidR="001247A5">
        <w:rPr>
          <w:rFonts w:ascii="TH SarabunPSK" w:hAnsi="TH SarabunPSK" w:cs="TH SarabunPSK" w:hint="cs"/>
          <w:sz w:val="32"/>
          <w:szCs w:val="32"/>
          <w:cs/>
        </w:rPr>
        <w:t>-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2567 มีผู้ป่วย</w:t>
      </w:r>
      <w:r w:rsidRPr="005F52CD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39 ราย</w:t>
      </w:r>
      <w:r w:rsidR="004649F8" w:rsidRPr="005F52CD">
        <w:rPr>
          <w:rFonts w:ascii="TH SarabunPSK" w:hAnsi="TH SarabunPSK" w:cs="TH SarabunPSK"/>
          <w:sz w:val="32"/>
          <w:szCs w:val="32"/>
        </w:rPr>
        <w:t xml:space="preserve">,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41 ราย และ 48 ราย</w:t>
      </w:r>
      <w:r w:rsidR="001247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ตามลำดับ พบว่ามีผู้ป่วยที่มีอาการหนักต้องได้รับการส่งต่อรักษาตัวที่โรงพยาบาลศรีสะเกษ</w:t>
      </w:r>
      <w:r w:rsidRPr="005F52C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 xml:space="preserve"> 29 ราย</w:t>
      </w:r>
      <w:r w:rsidR="004649F8" w:rsidRPr="005F52CD">
        <w:rPr>
          <w:rFonts w:ascii="TH SarabunPSK" w:hAnsi="TH SarabunPSK" w:cs="TH SarabunPSK"/>
          <w:sz w:val="32"/>
          <w:szCs w:val="32"/>
        </w:rPr>
        <w:t xml:space="preserve">,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24 ราย และ 33 ราย</w:t>
      </w:r>
      <w:r w:rsidR="001247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ตามลำดับ จึงได้จัดทำแนวทางการดูแลผู้ป่วยที่มีภาวะเลือดออกในทางเดินอาหารส่วนบน เพื่อเป็นแนวทางการวินิจฉัยและดูแลรักษาผู้ป่วยที่มีภาวะเลือดออกในทางเดินอาหารส่วนบนเบื้องต้น</w:t>
      </w:r>
    </w:p>
    <w:p w:rsidR="00B72CF3" w:rsidRPr="005F52CD" w:rsidRDefault="00336E96" w:rsidP="00223A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F52C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F02CE" w:rsidRPr="005F5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02CE" w:rsidRPr="005F52CD">
        <w:rPr>
          <w:rFonts w:ascii="TH SarabunPSK" w:hAnsi="TH SarabunPSK" w:cs="TH SarabunPSK"/>
          <w:sz w:val="32"/>
          <w:szCs w:val="32"/>
        </w:rPr>
        <w:t>:</w:t>
      </w:r>
      <w:r w:rsidRPr="005F5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7167" w:rsidRPr="005F52CD">
        <w:rPr>
          <w:rFonts w:ascii="TH SarabunPSK" w:hAnsi="TH SarabunPSK" w:cs="TH SarabunPSK"/>
          <w:sz w:val="32"/>
          <w:szCs w:val="32"/>
          <w:cs/>
        </w:rPr>
        <w:t>เพื่อ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จัดทำ</w:t>
      </w:r>
      <w:r w:rsidR="00B72CF3" w:rsidRPr="005F52CD">
        <w:rPr>
          <w:rFonts w:ascii="TH SarabunPSK" w:hAnsi="TH SarabunPSK" w:cs="TH SarabunPSK"/>
          <w:sz w:val="32"/>
          <w:szCs w:val="32"/>
          <w:cs/>
        </w:rPr>
        <w:t>แนวทางการดูแลผู้ป่วย</w:t>
      </w:r>
      <w:bookmarkStart w:id="0" w:name="_Hlk229053816"/>
      <w:r w:rsidR="00B72CF3" w:rsidRPr="005F52CD">
        <w:rPr>
          <w:rFonts w:ascii="TH SarabunPSK" w:hAnsi="TH SarabunPSK" w:cs="TH SarabunPSK"/>
          <w:sz w:val="32"/>
          <w:szCs w:val="32"/>
          <w:cs/>
        </w:rPr>
        <w:t>ที่มีภาวะเลือดออกในทางเดินอาหารส่วนบน</w:t>
      </w:r>
      <w:bookmarkEnd w:id="0"/>
      <w:r w:rsidR="002A33EC" w:rsidRPr="005F52C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72CF3" w:rsidRPr="005F52CD" w:rsidRDefault="00336E96" w:rsidP="00223A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52CD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="009A4669" w:rsidRPr="005F52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02CE" w:rsidRPr="005F52C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F52CD">
        <w:rPr>
          <w:rFonts w:ascii="TH SarabunPSK" w:hAnsi="TH SarabunPSK" w:cs="TH SarabunPSK"/>
          <w:sz w:val="32"/>
          <w:szCs w:val="32"/>
          <w:cs/>
        </w:rPr>
        <w:t>การศึกษาเชิงพรรณ</w:t>
      </w:r>
      <w:r w:rsidR="009A4669" w:rsidRPr="005F52CD">
        <w:rPr>
          <w:rFonts w:ascii="TH SarabunPSK" w:hAnsi="TH SarabunPSK" w:cs="TH SarabunPSK"/>
          <w:sz w:val="32"/>
          <w:szCs w:val="32"/>
          <w:cs/>
        </w:rPr>
        <w:t>น</w:t>
      </w:r>
      <w:r w:rsidRPr="005F52CD">
        <w:rPr>
          <w:rFonts w:ascii="TH SarabunPSK" w:hAnsi="TH SarabunPSK" w:cs="TH SarabunPSK"/>
          <w:sz w:val="32"/>
          <w:szCs w:val="32"/>
          <w:cs/>
        </w:rPr>
        <w:t>าแบบย้อนหลัง</w:t>
      </w:r>
      <w:r w:rsidR="009A4669" w:rsidRPr="005F52CD">
        <w:rPr>
          <w:rFonts w:ascii="TH SarabunPSK" w:hAnsi="TH SarabunPSK" w:cs="TH SarabunPSK"/>
          <w:sz w:val="32"/>
          <w:szCs w:val="32"/>
          <w:cs/>
        </w:rPr>
        <w:t>โดยทบทวนข้อมูลผู้ป่วย</w:t>
      </w:r>
      <w:r w:rsidR="00B72CF3" w:rsidRPr="005F52CD">
        <w:rPr>
          <w:rFonts w:ascii="TH SarabunPSK" w:hAnsi="TH SarabunPSK" w:cs="TH SarabunPSK"/>
          <w:sz w:val="32"/>
          <w:szCs w:val="32"/>
          <w:cs/>
        </w:rPr>
        <w:t>ที่มีภาวะเลือดออกในทางเดินอาหารส่วนบน</w:t>
      </w:r>
    </w:p>
    <w:p w:rsidR="00F72171" w:rsidRPr="005F52CD" w:rsidRDefault="009A4669" w:rsidP="00223A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52C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ผลการศึกษา </w:t>
      </w:r>
      <w:r w:rsidR="003F02CE" w:rsidRPr="005F52C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 xml:space="preserve">ผู้ป่วยชายไทยอายุ 60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543B0B">
        <w:rPr>
          <w:rFonts w:ascii="TH SarabunPSK" w:hAnsi="TH SarabunPSK" w:cs="TH SarabunPSK" w:hint="cs"/>
          <w:sz w:val="32"/>
          <w:szCs w:val="32"/>
          <w:cs/>
        </w:rPr>
        <w:t>มารับการรักษาด้วย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 xml:space="preserve">อาการอาเจียนเป็นเลือดสด ถ่ายปนเลือด เหนื่อยเพลีย 2 </w:t>
      </w:r>
      <w:r w:rsidR="00543B0B">
        <w:rPr>
          <w:rFonts w:ascii="TH SarabunPSK" w:hAnsi="TH SarabunPSK" w:cs="TH SarabunPSK" w:hint="cs"/>
          <w:sz w:val="32"/>
          <w:szCs w:val="32"/>
          <w:cs/>
        </w:rPr>
        <w:t>ชม.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>ก่อนมา</w:t>
      </w:r>
      <w:r w:rsidR="00294DCC">
        <w:rPr>
          <w:rFonts w:ascii="TH SarabunPSK" w:hAnsi="TH SarabunPSK" w:cs="TH SarabunPSK" w:hint="cs"/>
          <w:sz w:val="32"/>
          <w:szCs w:val="32"/>
          <w:cs/>
        </w:rPr>
        <w:t>รพ.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 xml:space="preserve"> แจ้ง </w:t>
      </w:r>
      <w:r w:rsidR="00CB71A0" w:rsidRPr="005F52CD">
        <w:rPr>
          <w:rFonts w:ascii="TH SarabunPSK" w:hAnsi="TH SarabunPSK" w:cs="TH SarabunPSK"/>
          <w:sz w:val="32"/>
          <w:szCs w:val="32"/>
        </w:rPr>
        <w:t xml:space="preserve">EMS 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 xml:space="preserve">ออกรับ </w:t>
      </w:r>
      <w:r w:rsidR="00CB71A0" w:rsidRPr="005F52CD">
        <w:rPr>
          <w:rFonts w:ascii="TH SarabunPSK" w:hAnsi="TH SarabunPSK" w:cs="TH SarabunPSK"/>
          <w:sz w:val="32"/>
          <w:szCs w:val="32"/>
        </w:rPr>
        <w:t xml:space="preserve">at scene </w:t>
      </w:r>
      <w:r w:rsidR="00543B0B">
        <w:rPr>
          <w:rFonts w:ascii="TH SarabunPSK" w:hAnsi="TH SarabunPSK" w:cs="TH SarabunPSK" w:hint="cs"/>
          <w:sz w:val="32"/>
          <w:szCs w:val="32"/>
          <w:cs/>
        </w:rPr>
        <w:t>วัด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>ความดันโลหิตวัดไม่ได้</w:t>
      </w:r>
      <w:r w:rsidR="00CB71A0" w:rsidRPr="005F52CD">
        <w:rPr>
          <w:rFonts w:ascii="TH SarabunPSK" w:hAnsi="TH SarabunPSK" w:cs="TH SarabunPSK"/>
          <w:sz w:val="32"/>
          <w:szCs w:val="32"/>
        </w:rPr>
        <w:t>,</w:t>
      </w:r>
      <w:r w:rsidR="00294DCC">
        <w:rPr>
          <w:rFonts w:ascii="TH SarabunPSK" w:hAnsi="TH SarabunPSK" w:cs="TH SarabunPSK"/>
          <w:sz w:val="32"/>
          <w:szCs w:val="32"/>
        </w:rPr>
        <w:t xml:space="preserve"> </w:t>
      </w:r>
      <w:r w:rsidR="00CB71A0" w:rsidRPr="005F52CD">
        <w:rPr>
          <w:rFonts w:ascii="TH SarabunPSK" w:hAnsi="TH SarabunPSK" w:cs="TH SarabunPSK"/>
          <w:sz w:val="32"/>
          <w:szCs w:val="32"/>
        </w:rPr>
        <w:t xml:space="preserve">DTX 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 xml:space="preserve">141 </w:t>
      </w:r>
      <w:r w:rsidR="00294DCC">
        <w:rPr>
          <w:rFonts w:ascii="TH SarabunPSK" w:hAnsi="TH SarabunPSK" w:cs="TH SarabunPSK"/>
          <w:sz w:val="32"/>
          <w:szCs w:val="32"/>
        </w:rPr>
        <w:t xml:space="preserve">mg/dl </w:t>
      </w:r>
      <w:r w:rsidR="00543B0B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A30F82" w:rsidRPr="005F52CD">
        <w:rPr>
          <w:rFonts w:ascii="TH SarabunPSK" w:hAnsi="TH SarabunPSK" w:cs="TH SarabunPSK"/>
          <w:sz w:val="32"/>
          <w:szCs w:val="32"/>
          <w:cs/>
        </w:rPr>
        <w:t xml:space="preserve">ห้องฉุกเฉิน </w:t>
      </w:r>
      <w:r w:rsidR="00651C63" w:rsidRPr="005F52CD">
        <w:rPr>
          <w:rFonts w:ascii="TH SarabunPSK" w:hAnsi="TH SarabunPSK" w:cs="TH SarabunPSK"/>
          <w:sz w:val="32"/>
          <w:szCs w:val="32"/>
          <w:cs/>
        </w:rPr>
        <w:t xml:space="preserve">อุณหภูมิ 36.1 องศาเซลเซียส ชีพจร 106 ครั้ง/นาที หายใจ 20 ครั้ง/นาที ความดันโลหิต </w:t>
      </w:r>
      <w:r w:rsidR="00651C63" w:rsidRPr="005F52CD">
        <w:rPr>
          <w:rFonts w:ascii="TH SarabunPSK" w:hAnsi="TH SarabunPSK" w:cs="TH SarabunPSK"/>
          <w:sz w:val="32"/>
          <w:szCs w:val="32"/>
        </w:rPr>
        <w:t>76/65</w:t>
      </w:r>
      <w:r w:rsidR="007754D8" w:rsidRPr="005F52CD">
        <w:rPr>
          <w:rFonts w:ascii="TH SarabunPSK" w:hAnsi="TH SarabunPSK" w:cs="TH SarabunPSK"/>
          <w:sz w:val="32"/>
          <w:szCs w:val="32"/>
        </w:rPr>
        <w:t xml:space="preserve"> </w:t>
      </w:r>
      <w:r w:rsidR="00294DCC">
        <w:rPr>
          <w:rFonts w:ascii="TH SarabunPSK" w:hAnsi="TH SarabunPSK" w:cs="TH SarabunPSK"/>
          <w:sz w:val="32"/>
          <w:szCs w:val="32"/>
        </w:rPr>
        <w:t>mmHg</w:t>
      </w:r>
      <w:r w:rsidR="00651C63" w:rsidRPr="005F5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>แพทย์</w:t>
      </w:r>
      <w:r w:rsidR="00543B0B">
        <w:rPr>
          <w:rFonts w:ascii="TH SarabunPSK" w:hAnsi="TH SarabunPSK" w:cs="TH SarabunPSK" w:hint="cs"/>
          <w:sz w:val="32"/>
          <w:szCs w:val="32"/>
          <w:cs/>
        </w:rPr>
        <w:t>วินิจฉัย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>ภาวะเลือดออกอย่างรุนแรงในทางเดินอาหารส่วนบน</w:t>
      </w:r>
      <w:r w:rsidR="00C11B50" w:rsidRPr="005F5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3B0B">
        <w:rPr>
          <w:rFonts w:ascii="TH SarabunPSK" w:hAnsi="TH SarabunPSK" w:cs="TH SarabunPSK" w:hint="cs"/>
          <w:sz w:val="32"/>
          <w:szCs w:val="32"/>
          <w:cs/>
        </w:rPr>
        <w:t>มีแผนการรักษา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 xml:space="preserve">แก้ไขภาวะช็อก </w:t>
      </w:r>
      <w:r w:rsidR="00543B0B">
        <w:rPr>
          <w:rFonts w:ascii="TH SarabunPSK" w:hAnsi="TH SarabunPSK" w:cs="TH SarabunPSK" w:hint="cs"/>
          <w:sz w:val="32"/>
          <w:szCs w:val="32"/>
          <w:cs/>
        </w:rPr>
        <w:t xml:space="preserve">ให้สารน้ำและควบคุมปริมาตรน้ำ </w:t>
      </w:r>
      <w:r w:rsidR="004649F8" w:rsidRPr="005F52CD">
        <w:rPr>
          <w:rFonts w:ascii="TH SarabunPSK" w:hAnsi="TH SarabunPSK" w:cs="TH SarabunPSK"/>
          <w:sz w:val="32"/>
          <w:szCs w:val="32"/>
          <w:cs/>
        </w:rPr>
        <w:t>จน</w:t>
      </w:r>
      <w:r w:rsidR="00A75572" w:rsidRPr="005F52CD">
        <w:rPr>
          <w:rFonts w:ascii="TH SarabunPSK" w:hAnsi="TH SarabunPSK" w:cs="TH SarabunPSK"/>
          <w:sz w:val="32"/>
          <w:szCs w:val="32"/>
          <w:cs/>
        </w:rPr>
        <w:t xml:space="preserve">อาการดีขึ้น 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>แ</w:t>
      </w:r>
      <w:r w:rsidR="00543B0B">
        <w:rPr>
          <w:rFonts w:ascii="TH SarabunPSK" w:hAnsi="TH SarabunPSK" w:cs="TH SarabunPSK" w:hint="cs"/>
          <w:sz w:val="32"/>
          <w:szCs w:val="32"/>
          <w:cs/>
        </w:rPr>
        <w:t>ละ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>จำหน่ายกลับบ้าน</w:t>
      </w:r>
      <w:r w:rsidR="003F02CE" w:rsidRPr="005F52CD">
        <w:rPr>
          <w:rFonts w:ascii="TH SarabunPSK" w:hAnsi="TH SarabunPSK" w:cs="TH SarabunPSK"/>
          <w:sz w:val="32"/>
          <w:szCs w:val="32"/>
          <w:cs/>
        </w:rPr>
        <w:t xml:space="preserve"> รวมระยะเวลา</w:t>
      </w:r>
      <w:r w:rsidR="00543B0B">
        <w:rPr>
          <w:rFonts w:ascii="TH SarabunPSK" w:hAnsi="TH SarabunPSK" w:cs="TH SarabunPSK" w:hint="cs"/>
          <w:sz w:val="32"/>
          <w:szCs w:val="32"/>
          <w:cs/>
        </w:rPr>
        <w:t xml:space="preserve">การรักษาตัวในรพ. </w:t>
      </w:r>
      <w:r w:rsidR="007D47B1" w:rsidRPr="005F52CD">
        <w:rPr>
          <w:rFonts w:ascii="TH SarabunPSK" w:hAnsi="TH SarabunPSK" w:cs="TH SarabunPSK"/>
          <w:sz w:val="32"/>
          <w:szCs w:val="32"/>
          <w:cs/>
        </w:rPr>
        <w:t xml:space="preserve">5 </w:t>
      </w:r>
      <w:r w:rsidR="003F02CE" w:rsidRPr="005F52CD">
        <w:rPr>
          <w:rFonts w:ascii="TH SarabunPSK" w:hAnsi="TH SarabunPSK" w:cs="TH SarabunPSK"/>
          <w:sz w:val="32"/>
          <w:szCs w:val="32"/>
          <w:cs/>
        </w:rPr>
        <w:t>วัน</w:t>
      </w:r>
      <w:r w:rsidR="00CB71A0" w:rsidRPr="005F52CD">
        <w:rPr>
          <w:rFonts w:ascii="TH SarabunPSK" w:hAnsi="TH SarabunPSK" w:cs="TH SarabunPSK"/>
          <w:sz w:val="32"/>
          <w:szCs w:val="32"/>
          <w:cs/>
        </w:rPr>
        <w:t xml:space="preserve"> มีการวางแผนการจำหน่ายผู้ป่วยโดยทีมสหวิชาชีพ </w:t>
      </w:r>
      <w:r w:rsidR="00543B0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F02CE" w:rsidRPr="005F52CD">
        <w:rPr>
          <w:rFonts w:ascii="TH SarabunPSK" w:hAnsi="TH SarabunPSK" w:cs="TH SarabunPSK"/>
          <w:sz w:val="32"/>
          <w:szCs w:val="32"/>
          <w:cs/>
        </w:rPr>
        <w:t>มีนัด</w:t>
      </w:r>
      <w:r w:rsidR="00A75572" w:rsidRPr="005F52CD">
        <w:rPr>
          <w:rFonts w:ascii="TH SarabunPSK" w:hAnsi="TH SarabunPSK" w:cs="TH SarabunPSK"/>
          <w:sz w:val="32"/>
          <w:szCs w:val="32"/>
          <w:cs/>
        </w:rPr>
        <w:t xml:space="preserve">ติดตามอาการที่คลินิกอดสุรา </w:t>
      </w:r>
      <w:r w:rsidR="00543B0B">
        <w:rPr>
          <w:rFonts w:ascii="TH SarabunPSK" w:hAnsi="TH SarabunPSK" w:cs="TH SarabunPSK" w:hint="cs"/>
          <w:sz w:val="32"/>
          <w:szCs w:val="32"/>
          <w:cs/>
        </w:rPr>
        <w:t>อีก 2 สัปดาห์</w:t>
      </w:r>
    </w:p>
    <w:p w:rsidR="00A63982" w:rsidRPr="005F52CD" w:rsidRDefault="00F72171" w:rsidP="00223A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F52CD">
        <w:rPr>
          <w:rFonts w:ascii="TH SarabunPSK" w:hAnsi="TH SarabunPSK" w:cs="TH SarabunPSK"/>
          <w:sz w:val="32"/>
          <w:szCs w:val="32"/>
          <w:cs/>
        </w:rPr>
        <w:tab/>
      </w:r>
      <w:r w:rsidR="00CE0B64" w:rsidRPr="005F52CD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  <w:r w:rsidR="00320EEC" w:rsidRPr="005F52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5572" w:rsidRPr="005F52C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FC5EA8" w:rsidRPr="005F52CD">
        <w:rPr>
          <w:rFonts w:ascii="TH SarabunPSK" w:hAnsi="TH SarabunPSK" w:cs="TH SarabunPSK"/>
          <w:sz w:val="32"/>
          <w:szCs w:val="32"/>
          <w:cs/>
        </w:rPr>
        <w:t>ภาวะเลือดออกในทางเดินอาหารส่วนบนเป็นภาวะฉุกเฉินที่มีความรุนแรงและคุกคามต่อชีวิตได้อย่างรวดเร็ว โดยเฉพาะใน</w:t>
      </w:r>
      <w:r w:rsidR="00A75572" w:rsidRPr="005F52CD">
        <w:rPr>
          <w:rFonts w:ascii="TH SarabunPSK" w:hAnsi="TH SarabunPSK" w:cs="TH SarabunPSK"/>
          <w:sz w:val="32"/>
          <w:szCs w:val="32"/>
          <w:cs/>
        </w:rPr>
        <w:t>กรณีศึกษาพบว่ามีประวัติดื่มสุราเป็นประจำจนเกิดแผลในกระเพาะ มีอาการอาเจียนเป็นเลือดสดร่วมกับถ่ายอุจจาระปนเลือด ทำให้</w:t>
      </w:r>
      <w:r w:rsidR="00FC5EA8" w:rsidRPr="005F52CD">
        <w:rPr>
          <w:rFonts w:ascii="TH SarabunPSK" w:hAnsi="TH SarabunPSK" w:cs="TH SarabunPSK"/>
          <w:sz w:val="32"/>
          <w:szCs w:val="32"/>
          <w:cs/>
        </w:rPr>
        <w:t>เสียเลือดมากจนเกิดภาวะช็อก ซึ่งจำเป็นต้องได้รับการประเมิน วินิจฉัย และรักษาอย่างเร่งด่วน เพื่อป้องกันการเกิดภาวะแทรกซ้อนและการเสียชีวิต</w:t>
      </w:r>
      <w:r w:rsidR="00320EEC" w:rsidRPr="005F5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EA8" w:rsidRPr="005F52CD">
        <w:rPr>
          <w:rFonts w:ascii="TH SarabunPSK" w:hAnsi="TH SarabunPSK" w:cs="TH SarabunPSK"/>
          <w:sz w:val="32"/>
          <w:szCs w:val="32"/>
          <w:cs/>
        </w:rPr>
        <w:t>สะท้อนให้เห็นถึงความสำคัญของการมีแนวทางการดูแลผู้ป่วยที่ชัดเจนในโรงพยาบาลชุมชน เพื่อให้บุคลากรสามารถปฏิบัติได้อย่างเป็นมาตรฐานและลดความล่าช้าในการรักษา</w:t>
      </w:r>
    </w:p>
    <w:p w:rsidR="00D41A64" w:rsidRPr="005F52CD" w:rsidRDefault="00CE0B64" w:rsidP="00223A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F52C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675A4C" w:rsidRPr="002319C9" w:rsidRDefault="00D41A64" w:rsidP="00223A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19C9">
        <w:rPr>
          <w:rFonts w:ascii="TH SarabunPSK" w:hAnsi="TH SarabunPSK" w:cs="TH SarabunPSK"/>
          <w:sz w:val="32"/>
          <w:szCs w:val="32"/>
          <w:cs/>
        </w:rPr>
        <w:t>จัดทำแนวทางการดูแลผู้ป่วยภาวะเลือดออกในทางเดินอาหารส่วนบน</w:t>
      </w:r>
    </w:p>
    <w:p w:rsidR="00675A4C" w:rsidRPr="002319C9" w:rsidRDefault="00D41A64" w:rsidP="00223A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19C9">
        <w:rPr>
          <w:rFonts w:ascii="TH SarabunPSK" w:hAnsi="TH SarabunPSK" w:cs="TH SarabunPSK"/>
          <w:sz w:val="32"/>
          <w:szCs w:val="32"/>
          <w:cs/>
        </w:rPr>
        <w:t>พัฒนาศักยภาพบุคลากรทางการแพทย์และพยาบาล โดยจัดอบรม</w:t>
      </w:r>
      <w:r w:rsidR="00543B0B" w:rsidRPr="002319C9">
        <w:rPr>
          <w:rFonts w:ascii="TH SarabunPSK" w:hAnsi="TH SarabunPSK" w:cs="TH SarabunPSK" w:hint="cs"/>
          <w:sz w:val="32"/>
          <w:szCs w:val="32"/>
          <w:cs/>
        </w:rPr>
        <w:t>เรื่องการ</w:t>
      </w:r>
      <w:r w:rsidR="00543B0B" w:rsidRPr="002319C9">
        <w:rPr>
          <w:rFonts w:ascii="TH SarabunPSK" w:hAnsi="TH SarabunPSK" w:cs="TH SarabunPSK"/>
          <w:sz w:val="32"/>
          <w:szCs w:val="32"/>
          <w:cs/>
        </w:rPr>
        <w:t>ดูแลผู้ป่วยภาวะเลือดออกในทางเดินอาหารส่วนบน</w:t>
      </w:r>
      <w:r w:rsidR="00543B0B" w:rsidRPr="002319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3982" w:rsidRPr="002319C9" w:rsidRDefault="00D41A64" w:rsidP="00223A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19C9">
        <w:rPr>
          <w:rFonts w:ascii="TH SarabunPSK" w:hAnsi="TH SarabunPSK" w:cs="TH SarabunPSK"/>
          <w:sz w:val="32"/>
          <w:szCs w:val="32"/>
          <w:cs/>
        </w:rPr>
        <w:t>ส่งเสริมการให้ความรู้แก่ประชาชน ผู้ป่วย และญาติ รวมถึงการเข้าถึงระบบบริการการแพทย์ฉุกเฉิน 1669 อย่างถูกต้องและรวดเร็ว เพื่อให้ผู้ป่วยได้รับการรักษาอย่างทันท่วงที</w:t>
      </w:r>
    </w:p>
    <w:p w:rsidR="00675A4C" w:rsidRPr="002319C9" w:rsidRDefault="00D41A64" w:rsidP="00E075C8">
      <w:pPr>
        <w:pStyle w:val="a4"/>
        <w:numPr>
          <w:ilvl w:val="0"/>
          <w:numId w:val="1"/>
        </w:numPr>
        <w:spacing w:after="12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2319C9">
        <w:rPr>
          <w:rFonts w:ascii="TH SarabunPSK" w:hAnsi="TH SarabunPSK" w:cs="TH SarabunPSK"/>
          <w:sz w:val="32"/>
          <w:szCs w:val="32"/>
          <w:cs/>
        </w:rPr>
        <w:t xml:space="preserve">มีระบบติดตามดูแลต่อเนื่องหลังจำหน่าย </w:t>
      </w:r>
    </w:p>
    <w:p w:rsidR="005F52CD" w:rsidRDefault="005F52CD" w:rsidP="00E075C8">
      <w:pPr>
        <w:pStyle w:val="a4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F52C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5F52CD">
        <w:rPr>
          <w:rFonts w:ascii="TH SarabunPSK" w:hAnsi="TH SarabunPSK" w:cs="TH SarabunPSK"/>
          <w:sz w:val="32"/>
          <w:szCs w:val="32"/>
          <w:cs/>
        </w:rPr>
        <w:t>: การพยาบาล</w:t>
      </w:r>
      <w:r w:rsidRPr="005F52CD">
        <w:rPr>
          <w:rFonts w:ascii="TH SarabunPSK" w:hAnsi="TH SarabunPSK" w:cs="TH SarabunPSK"/>
          <w:sz w:val="32"/>
          <w:szCs w:val="32"/>
        </w:rPr>
        <w:t xml:space="preserve">, </w:t>
      </w:r>
      <w:r w:rsidRPr="005F52CD">
        <w:rPr>
          <w:rFonts w:ascii="TH SarabunPSK" w:hAnsi="TH SarabunPSK" w:cs="TH SarabunPSK"/>
          <w:sz w:val="32"/>
          <w:szCs w:val="32"/>
          <w:cs/>
        </w:rPr>
        <w:t xml:space="preserve">ภาวะเลือดออกในทางเดินอาหารส่วนบน </w:t>
      </w:r>
    </w:p>
    <w:p w:rsidR="00835CAE" w:rsidRPr="00835CAE" w:rsidRDefault="00BB285F" w:rsidP="00835CAE">
      <w:pPr>
        <w:pStyle w:val="a4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F52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:rsidR="00835CAE" w:rsidRPr="00835CAE" w:rsidRDefault="00835CAE" w:rsidP="00835CAE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CAE">
        <w:rPr>
          <w:rFonts w:ascii="TH SarabunPSK" w:hAnsi="TH SarabunPSK" w:cs="TH SarabunPSK"/>
          <w:sz w:val="32"/>
          <w:szCs w:val="32"/>
          <w:cs/>
        </w:rPr>
        <w:t xml:space="preserve">1.สมาคมแพทย์ระบบทางเดินอาหารแห่งประเทศไทย. (2565). แนวทางเวชปฏิบัติการดูแลผู้ป่วยภาวะเลือดออกในทางเดินอาหารส่วนต้น. กรุงเทพมหานคร: สมาคมแพทย์ระบบทางเดินอาหารแห่งประเทศไทย </w:t>
      </w:r>
    </w:p>
    <w:p w:rsidR="00835CAE" w:rsidRPr="00835CAE" w:rsidRDefault="00835CAE" w:rsidP="00835CAE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CAE">
        <w:rPr>
          <w:rFonts w:ascii="TH SarabunPSK" w:hAnsi="TH SarabunPSK" w:cs="TH SarabunPSK"/>
          <w:sz w:val="32"/>
          <w:szCs w:val="32"/>
          <w:cs/>
        </w:rPr>
        <w:t xml:space="preserve">2.ราชวิทยาลัยอายุรแพทย์แห่งประเทศไทย. (2564). อายุรศาสตร์ทันยุค. กรุงเทพมหานคร: โครงการตำราอายุรศาสตร์ ราชวิทยาลัยอายุรแพทย์แห่งประเทศไทย </w:t>
      </w:r>
    </w:p>
    <w:p w:rsidR="00835CAE" w:rsidRPr="00835CAE" w:rsidRDefault="00835CAE" w:rsidP="00835CAE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CAE">
        <w:rPr>
          <w:rFonts w:ascii="TH SarabunPSK" w:hAnsi="TH SarabunPSK" w:cs="TH SarabunPSK"/>
          <w:sz w:val="32"/>
          <w:szCs w:val="32"/>
          <w:cs/>
        </w:rPr>
        <w:t xml:space="preserve">3.คณะพยาบาลศาสตร์ มหาวิทยาลัยมหิดล. (2563). การพยาบาลผู้ป่วยภาวะเลือดออกในระบบทางเดินอาหาร. กรุงเทพมหานคร: มหาวิทยาลัยมหิดล </w:t>
      </w:r>
    </w:p>
    <w:p w:rsidR="00835CAE" w:rsidRPr="00835CAE" w:rsidRDefault="00835CAE" w:rsidP="00835CAE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CAE">
        <w:rPr>
          <w:rFonts w:ascii="TH SarabunPSK" w:hAnsi="TH SarabunPSK" w:cs="TH SarabunPSK"/>
          <w:sz w:val="32"/>
          <w:szCs w:val="32"/>
          <w:cs/>
        </w:rPr>
        <w:t xml:space="preserve">4.คณะพยาบาลศาสตร์ จุฬาลงกรณ์มหาวิทยาลัย. (2562). การพยาบาลผู้ใหญ่และผู้สูงอายุที่มีปัญหาระบบทางเดินอาหาร. กรุงเทพมหานคร: สำนักพิมพ์แห่งจุฬาลงกรณ์มหาวิทยาลัย </w:t>
      </w:r>
    </w:p>
    <w:p w:rsidR="00835CAE" w:rsidRPr="00835CAE" w:rsidRDefault="00835CAE" w:rsidP="00835CAE">
      <w:pPr>
        <w:pStyle w:val="a4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5CAE">
        <w:rPr>
          <w:rFonts w:ascii="TH SarabunPSK" w:hAnsi="TH SarabunPSK" w:cs="TH SarabunPSK"/>
          <w:sz w:val="32"/>
          <w:szCs w:val="32"/>
          <w:cs/>
        </w:rPr>
        <w:t>5.</w:t>
      </w:r>
      <w:bookmarkStart w:id="1" w:name="_GoBack"/>
      <w:bookmarkEnd w:id="1"/>
      <w:r w:rsidRPr="00835CAE">
        <w:rPr>
          <w:rFonts w:ascii="TH SarabunPSK" w:hAnsi="TH SarabunPSK" w:cs="TH SarabunPSK"/>
          <w:sz w:val="32"/>
          <w:szCs w:val="32"/>
          <w:cs/>
        </w:rPr>
        <w:t>กรมการแพทย์ กระทรวงสาธารณสุข. (2565). แนวทางการดูแลรักษาผู้ป่วยภาวะเลือดออกในทางเดินอาหาร. นนทบุรี: กระทรวงสาธารณสุข</w:t>
      </w:r>
    </w:p>
    <w:sectPr w:rsidR="00835CAE" w:rsidRPr="00835CAE" w:rsidSect="00C00D1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40A7C"/>
    <w:multiLevelType w:val="hybridMultilevel"/>
    <w:tmpl w:val="9FBA2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86"/>
    <w:rsid w:val="00006CF1"/>
    <w:rsid w:val="000E1AC0"/>
    <w:rsid w:val="001247A5"/>
    <w:rsid w:val="00162057"/>
    <w:rsid w:val="00171BF6"/>
    <w:rsid w:val="00207779"/>
    <w:rsid w:val="0021587E"/>
    <w:rsid w:val="002215D6"/>
    <w:rsid w:val="00223A1B"/>
    <w:rsid w:val="002319C9"/>
    <w:rsid w:val="00267C59"/>
    <w:rsid w:val="00294DCC"/>
    <w:rsid w:val="002A33EC"/>
    <w:rsid w:val="00320EEC"/>
    <w:rsid w:val="00336E96"/>
    <w:rsid w:val="003476E2"/>
    <w:rsid w:val="003F02CE"/>
    <w:rsid w:val="003F2786"/>
    <w:rsid w:val="004649F8"/>
    <w:rsid w:val="00507167"/>
    <w:rsid w:val="0052168B"/>
    <w:rsid w:val="00543B0B"/>
    <w:rsid w:val="0057020E"/>
    <w:rsid w:val="005C3673"/>
    <w:rsid w:val="005F52CD"/>
    <w:rsid w:val="00651C63"/>
    <w:rsid w:val="00675A4C"/>
    <w:rsid w:val="006D423A"/>
    <w:rsid w:val="00712830"/>
    <w:rsid w:val="007754D8"/>
    <w:rsid w:val="007834C9"/>
    <w:rsid w:val="007D47B1"/>
    <w:rsid w:val="007E6833"/>
    <w:rsid w:val="00835CAE"/>
    <w:rsid w:val="008A1343"/>
    <w:rsid w:val="008D3F8C"/>
    <w:rsid w:val="008D44A8"/>
    <w:rsid w:val="0090481E"/>
    <w:rsid w:val="00972ADC"/>
    <w:rsid w:val="00991C01"/>
    <w:rsid w:val="009A4669"/>
    <w:rsid w:val="009C2137"/>
    <w:rsid w:val="00A049D5"/>
    <w:rsid w:val="00A05D0A"/>
    <w:rsid w:val="00A30F82"/>
    <w:rsid w:val="00A63982"/>
    <w:rsid w:val="00A75572"/>
    <w:rsid w:val="00A8049F"/>
    <w:rsid w:val="00B12F1D"/>
    <w:rsid w:val="00B52BB2"/>
    <w:rsid w:val="00B72CF3"/>
    <w:rsid w:val="00BB285F"/>
    <w:rsid w:val="00BC74A9"/>
    <w:rsid w:val="00C00D19"/>
    <w:rsid w:val="00C11B50"/>
    <w:rsid w:val="00CB4CAE"/>
    <w:rsid w:val="00CB71A0"/>
    <w:rsid w:val="00CE0B64"/>
    <w:rsid w:val="00D37ED2"/>
    <w:rsid w:val="00D41A64"/>
    <w:rsid w:val="00DE08A9"/>
    <w:rsid w:val="00E05C5B"/>
    <w:rsid w:val="00E075C8"/>
    <w:rsid w:val="00E461C9"/>
    <w:rsid w:val="00EC0386"/>
    <w:rsid w:val="00F33F58"/>
    <w:rsid w:val="00F56BF4"/>
    <w:rsid w:val="00F72171"/>
    <w:rsid w:val="00F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4842"/>
  <w15:chartTrackingRefBased/>
  <w15:docId w15:val="{2D664145-9440-4320-8E2F-E47902AC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EA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F72171"/>
    <w:pPr>
      <w:ind w:left="720"/>
      <w:contextualSpacing/>
    </w:pPr>
  </w:style>
  <w:style w:type="paragraph" w:customStyle="1" w:styleId="Default">
    <w:name w:val="Default"/>
    <w:rsid w:val="005F52C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OPD-M</dc:creator>
  <cp:keywords/>
  <dc:description/>
  <cp:lastModifiedBy>รพ.พยุห์ ยินดีต้อนรับ</cp:lastModifiedBy>
  <cp:revision>34</cp:revision>
  <dcterms:created xsi:type="dcterms:W3CDTF">2026-05-11T04:32:00Z</dcterms:created>
  <dcterms:modified xsi:type="dcterms:W3CDTF">2026-05-12T07:59:00Z</dcterms:modified>
</cp:coreProperties>
</file>