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0A9E" w14:textId="65A34D5A" w:rsidR="00AB59BF" w:rsidRPr="0059785E" w:rsidRDefault="00726237" w:rsidP="00AB59BF">
      <w:pPr>
        <w:spacing w:before="240" w:line="240" w:lineRule="auto"/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</w:pPr>
      <w:r w:rsidRPr="00AB59BF">
        <w:rPr>
          <w:rFonts w:ascii="TH SarabunPSK" w:hAnsi="TH SarabunPSK" w:cs="TH SarabunPSK"/>
          <w:b/>
          <w:bCs/>
          <w:sz w:val="36"/>
          <w:szCs w:val="36"/>
          <w:cs/>
        </w:rPr>
        <w:t>ปุ๋ยหมักพลังใจ: การเปลี่ยนเศษอาหารเป็นคุณค่า เพื่อพัฒนาทักษะชีวิตผู้บำบัดสารเสพติด</w:t>
      </w:r>
      <w:r w:rsidR="00AB59BF" w:rsidRPr="00AB59BF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AB59BF" w:rsidRPr="00AB59BF">
        <w:rPr>
          <w:rFonts w:ascii="TH SarabunPSK" w:hAnsi="TH SarabunPSK" w:cs="TH SarabunPSK"/>
          <w:b/>
          <w:bCs/>
          <w:sz w:val="36"/>
          <w:szCs w:val="36"/>
        </w:rPr>
        <w:t>Zero Waste Mini-Thanyarak: Converting Food Scraps into Value for Sustainable Life Skills</w:t>
      </w:r>
      <w:r w:rsidR="00AB59BF" w:rsidRPr="00AB59B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AA51C0" w:rsidRPr="00AA51C0">
        <w:rPr>
          <w:rFonts w:ascii="TH SarabunPSK" w:hAnsi="TH SarabunPSK" w:cs="TH SarabunPSK"/>
          <w:sz w:val="32"/>
          <w:szCs w:val="32"/>
          <w:cs/>
        </w:rPr>
        <w:br/>
      </w:r>
      <w:r w:rsidR="00AB59BF"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เจ้าของผลงาน </w:t>
      </w:r>
      <w:r w:rsidR="00AB59BF"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="006E0570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 xml:space="preserve"> คำเพียร  ขันติวงค์</w:t>
      </w:r>
    </w:p>
    <w:p w14:paraId="06914DF6" w14:textId="1C50CB63" w:rsidR="00726237" w:rsidRPr="00726237" w:rsidRDefault="00AB59BF" w:rsidP="00AB5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2A3B">
        <w:rPr>
          <w:rFonts w:ascii="TH SarabunPSK" w:eastAsia="Times New Roman" w:hAnsi="TH SarabunPSK" w:cs="TH SarabunPSK"/>
          <w:color w:val="1F1F1F"/>
          <w:sz w:val="24"/>
          <w:szCs w:val="24"/>
          <w:bdr w:val="none" w:sz="0" w:space="0" w:color="auto" w:frame="1"/>
          <w:cs/>
        </w:rPr>
        <w:t xml:space="preserve">กลุ่มงานจิตเวชและยาเสพติด </w:t>
      </w:r>
      <w:r w:rsidRPr="00821C58">
        <w:rPr>
          <w:rFonts w:ascii="TH SarabunPSK" w:hAnsi="TH SarabunPSK" w:cs="TH SarabunPSK" w:hint="cs"/>
          <w:sz w:val="24"/>
          <w:szCs w:val="24"/>
          <w:cs/>
        </w:rPr>
        <w:t>โรงพยาบาลโพธิ์ศรีสุวรรณ</w:t>
      </w:r>
      <w:r w:rsidRPr="00821C5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โทรศัพท์ มือถือ </w:t>
      </w:r>
      <w:r w:rsidRPr="00821C58">
        <w:rPr>
          <w:rFonts w:ascii="TH SarabunPSK" w:hAnsi="TH SarabunPSK" w:cs="TH SarabunPSK"/>
          <w:sz w:val="24"/>
          <w:szCs w:val="24"/>
        </w:rPr>
        <w:t xml:space="preserve">: </w:t>
      </w:r>
      <w:r w:rsidR="006E0570">
        <w:rPr>
          <w:rFonts w:ascii="TH SarabunPSK" w:hAnsi="TH SarabunPSK" w:cs="TH SarabunPSK"/>
          <w:sz w:val="24"/>
          <w:szCs w:val="24"/>
        </w:rPr>
        <w:t>0872581679</w:t>
      </w:r>
      <w:r>
        <w:rPr>
          <w:rFonts w:ascii="TH SarabunPSK" w:hAnsi="TH SarabunPSK" w:cs="TH SarabunPSK"/>
          <w:sz w:val="24"/>
          <w:szCs w:val="24"/>
        </w:rPr>
        <w:t xml:space="preserve">                            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797E6B5B" w14:textId="67F4C961" w:rsidR="00726237" w:rsidRPr="00726237" w:rsidRDefault="00AB59BF" w:rsidP="00AB59B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หลักการและเหตุผล                                                                                                                                            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ขยะอาหาร (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Food Waste)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จากการประกอบเลี้ยงผู้ป่วยในหอผู้ป่วยมินิธัญญารักษ์ 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มื้อต่อวัน เป็นปัญหาด้านสิ่งแวดล้อมและแหล่งสะสมเชื้อโรคหากจัดการไม่เหมาะสม ขณะเดียวกันความต้องการปุ๋ยบำรุงพืชในโครงการ "โคก หนอง นา" ก็มีปริมาณสูง ผู้วิจัยจึงพัฒนานวัตกรรมการจัดการเศษอาหารเพื่อผลิตปุ๋ยหมักชีวภาพ โดยให้ผู้ช่วยนักบำบัดและผู้ป่วยร่วมกันดำเนินการ เพื่อสร้างจิตสำนึกด้านสิ่งแวดล้อมและลดค่าใช้จ่ายในการดูแลพื้นที่เกษตร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                       </w:t>
      </w:r>
      <w:r w:rsidR="00726237"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เพื่อพัฒนาระบบการจัดการขยะอาหารให้เป็นศูนย์ (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Zero Waste)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และเสริมสร้างทักษะการเรียนรู้ด้านการจัดการสิ่งแวดล้อมแก่ผู้บำบัดสารเสพติด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="00726237"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วิธีการศึกษา: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นวัตกรรมนี้ใช้กระบวนการ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 "3R" (Reduce, Reuse, Recycle)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ผ่านกิจกรรมหลัก 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ส่วน</w:t>
      </w:r>
      <w:r w:rsidRPr="00AB59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1.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การคัดแยก (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Sort):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ฝึกวินัยผู้ป่วยในการคัดแยกเศษอาหารหลังรับประทานอาหารเช้า เที่ยง และเย็น</w:t>
      </w:r>
      <w:r w:rsidRPr="00AB59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2.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การหมักเชิงชีวภาพ (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Transformation):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นำเศษอาหารมาผสมกับสารเร่งจุลินทรีย์และวัสดุเหลือใช้ทางการเกษตรในถังหมักรักษ์โลก</w:t>
      </w:r>
      <w:r w:rsidRPr="00AB59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3.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การใช้ประโยชน์ (</w:t>
      </w:r>
      <w:r w:rsidR="00726237" w:rsidRPr="00726237">
        <w:rPr>
          <w:rFonts w:ascii="TH SarabunPSK" w:eastAsia="Times New Roman" w:hAnsi="TH SarabunPSK" w:cs="TH SarabunPSK"/>
          <w:sz w:val="32"/>
          <w:szCs w:val="32"/>
        </w:rPr>
        <w:t xml:space="preserve">Utilization): </w:t>
      </w:r>
      <w:r w:rsidR="00726237" w:rsidRPr="00726237">
        <w:rPr>
          <w:rFonts w:ascii="TH SarabunPSK" w:eastAsia="Times New Roman" w:hAnsi="TH SarabunPSK" w:cs="TH SarabunPSK"/>
          <w:sz w:val="32"/>
          <w:szCs w:val="32"/>
          <w:cs/>
        </w:rPr>
        <w:t>นำปุ๋ยหมักและน้ำหมักชีวภาพที่ได้ไปใช้ในแปลงผักสวนครัวและ "โคก หนอง นา" ของหอผู้ป่วย โดยมีผู้ช่วยนักบำบัดเป็นพี่เลี้ยงในการควบคุมคุณภาพการหมัก</w:t>
      </w:r>
    </w:p>
    <w:p w14:paraId="6FA309C9" w14:textId="2A24E40A" w:rsidR="00726237" w:rsidRPr="00726237" w:rsidRDefault="00726237" w:rsidP="0072623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ผลการศึกษา: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จากการดำเนินงานพบว่า หอผู้ป่วยมินิธัญญารักษ์สามารถลดปริมาณขยะอาหารที่จะต้องนำไปกำจัดทิ้งได้ร้อยละ 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100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 xml:space="preserve">ผลผลิตปุ๋ยหมักที่ได้ช่วยลดค่าใช้จ่ายในการซื้อปุ๋ยเคมีได้เดือนละ </w:t>
      </w:r>
      <w:r w:rsidR="00AB59BF">
        <w:rPr>
          <w:rFonts w:ascii="TH SarabunPSK" w:eastAsia="Times New Roman" w:hAnsi="TH SarabunPSK" w:cs="TH SarabunPSK" w:hint="cs"/>
          <w:sz w:val="32"/>
          <w:szCs w:val="32"/>
          <w:cs/>
        </w:rPr>
        <w:t>500-1</w:t>
      </w:r>
      <w:r w:rsidR="00AB59BF">
        <w:rPr>
          <w:rFonts w:ascii="TH SarabunPSK" w:eastAsia="Times New Roman" w:hAnsi="TH SarabunPSK" w:cs="TH SarabunPSK"/>
          <w:sz w:val="32"/>
          <w:szCs w:val="32"/>
        </w:rPr>
        <w:t>,000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 xml:space="preserve"> บาท ในด้านการบำบัดพบว่า ผู้ป่วยมีความเข้าใจเรื่องการจัดการทรัพยากรเพิ่มขึ้น มีความภาคภูมิใจที่ได้เป็นส่วนหนึ่งในการดูแลสิ่งแวดล้อม และเกิดพฤติกรรมการมีวินัยในการคัดแยกขยะอย่างเป็นระบบ ซึ่งเป็นทักษะชีวิตที่สำคัญในการกลับไปใช้ชีวิตในชุมชน</w:t>
      </w:r>
      <w:r w:rsidR="00AB59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</w:t>
      </w: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อภิปรายผลและข้อเสนอแนะ: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การเปลี่ยนเศษอาหารเป็นปุ๋ยหมักไม่ใช่เพียงการจัดการขยะ แต่เป็นการสร้างวงจรชีวิตที่สมบูรณ์ในหอผู้ป่วย ช่วยให้ผู้ป่วยเห็นคุณค่าของสิ่งที่ถูกทอดทิ้งว่าสามารถสร้างประโยชน์ใหม่ได้ (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Reframing Mindset) </w:t>
      </w: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ข้อเสนอแนะ: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ควรขยายผลนวัตกรรมนี้สู่ครัวเรือนของผู้ป่วย เพื่อให้การจัดการขยะอาหารเป็นส่วนหนึ่งของวิถีชีวิตใหม่หลังการบำบัด</w:t>
      </w:r>
      <w:r w:rsidR="00AB59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</w:t>
      </w: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ขยะอาหารเป็นศูนย์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ปุ๋ยหมักชีวภาพ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เศรษฐกิจหมุนเวียน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มินิธัญญารักษ์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โพธิ์ศรีสุวรรณ</w:t>
      </w:r>
    </w:p>
    <w:p w14:paraId="5CBB5216" w14:textId="6D15D1B2" w:rsidR="00726237" w:rsidRPr="00726237" w:rsidRDefault="00726237" w:rsidP="0072623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84C923" w14:textId="14418AC1" w:rsidR="00726237" w:rsidRPr="00726237" w:rsidRDefault="00726237" w:rsidP="00AB59BF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262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เอกสารอ้างอิง </w:t>
      </w:r>
      <w:r w:rsidR="00AB59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กรมควบคุมมลพิษ. (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2565). </w:t>
      </w:r>
      <w:r w:rsidRPr="0072623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คู่มือการจัดการขยะอาหารในสถานพยาบาลและชุมชน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กรุงเทพฯ: กระทรวง</w:t>
      </w:r>
      <w:r w:rsidR="00AB59BF">
        <w:rPr>
          <w:rFonts w:ascii="TH SarabunPSK" w:eastAsia="Times New Roman" w:hAnsi="TH SarabunPSK" w:cs="TH SarabunPSK" w:hint="cs"/>
          <w:sz w:val="32"/>
          <w:szCs w:val="32"/>
          <w:cs/>
        </w:rPr>
        <w:t>กกก</w:t>
      </w:r>
      <w:r w:rsidR="00AB59BF" w:rsidRPr="00AB59BF">
        <w:rPr>
          <w:rFonts w:ascii="TH SarabunPSK" w:eastAsia="Times New Roman" w:hAnsi="TH SarabunPSK" w:cs="TH SarabunPSK"/>
          <w:color w:val="FFFFFF" w:themeColor="background1"/>
          <w:sz w:val="32"/>
          <w:szCs w:val="32"/>
        </w:rPr>
        <w:t>dddddddd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ทรัพยากรธรรมชาติและสิ่งแวดล้อม.</w:t>
      </w:r>
    </w:p>
    <w:p w14:paraId="022531CA" w14:textId="2FE5FE11" w:rsidR="00726237" w:rsidRPr="00726237" w:rsidRDefault="00726237" w:rsidP="0072623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ขวัญชาย ดำรงพงศ์. (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2563). </w:t>
      </w:r>
      <w:r w:rsidRPr="0072623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การใช้กระบวนการกลุ่มและการจัดการขยะเพื่อเสริมสร้างจิตสำนึกสาธารณะใน</w:t>
      </w:r>
      <w:r w:rsidR="00AB59BF" w:rsidRPr="00AB59BF">
        <w:rPr>
          <w:rFonts w:ascii="TH SarabunPSK" w:eastAsia="Times New Roman" w:hAnsi="TH SarabunPSK" w:cs="TH SarabunPSK"/>
          <w:color w:val="FFFFFF" w:themeColor="background1"/>
          <w:sz w:val="32"/>
          <w:szCs w:val="32"/>
        </w:rPr>
        <w:t>dddddddd</w:t>
      </w:r>
      <w:r w:rsidRPr="0072623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กลุ่มผู้บำบัดยาเสพติด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วารสารสิ่งแวดล้อมและสังคม</w:t>
      </w:r>
      <w:r w:rsidRPr="00726237">
        <w:rPr>
          <w:rFonts w:ascii="TH SarabunPSK" w:eastAsia="Times New Roman" w:hAnsi="TH SarabunPSK" w:cs="TH SarabunPSK"/>
          <w:sz w:val="32"/>
          <w:szCs w:val="32"/>
        </w:rPr>
        <w:t>, 7(2), 45-58.</w:t>
      </w:r>
    </w:p>
    <w:p w14:paraId="67F3BF6A" w14:textId="1BA2574C" w:rsidR="00726237" w:rsidRPr="00726237" w:rsidRDefault="00726237" w:rsidP="0072623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โรงพยาบาลโพธิ์ศรีสุวรรณ. (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2567). </w:t>
      </w:r>
      <w:r w:rsidRPr="0072623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แนวทางการจัดการขยะตามหลักเศรษฐกิจหมุนเวียนในหอผู้ป่วย</w:t>
      </w:r>
      <w:r w:rsidR="00AB59BF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                 </w:t>
      </w:r>
      <w:r w:rsidR="00AB59BF" w:rsidRPr="00AB59BF">
        <w:rPr>
          <w:rFonts w:ascii="TH SarabunPSK" w:eastAsia="Times New Roman" w:hAnsi="TH SarabunPSK" w:cs="TH SarabunPSK"/>
          <w:color w:val="FFFFFF" w:themeColor="background1"/>
          <w:sz w:val="32"/>
          <w:szCs w:val="32"/>
        </w:rPr>
        <w:t>dddddddd</w:t>
      </w:r>
      <w:r w:rsidRPr="00726237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มินิธัญญารักษ์</w:t>
      </w:r>
      <w:r w:rsidRPr="0072623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726237">
        <w:rPr>
          <w:rFonts w:ascii="TH SarabunPSK" w:eastAsia="Times New Roman" w:hAnsi="TH SarabunPSK" w:cs="TH SarabunPSK"/>
          <w:sz w:val="32"/>
          <w:szCs w:val="32"/>
          <w:cs/>
        </w:rPr>
        <w:t>ศรีสะเกษ: กลุ่มงานจิตเวชและยาเสพติด.</w:t>
      </w:r>
    </w:p>
    <w:p w14:paraId="627631FD" w14:textId="77777777" w:rsidR="00726237" w:rsidRPr="00AA51C0" w:rsidRDefault="00726237">
      <w:pPr>
        <w:rPr>
          <w:rFonts w:ascii="TH SarabunPSK" w:hAnsi="TH SarabunPSK" w:cs="TH SarabunPSK"/>
          <w:sz w:val="32"/>
          <w:szCs w:val="32"/>
        </w:rPr>
      </w:pPr>
    </w:p>
    <w:sectPr w:rsidR="00726237" w:rsidRPr="00AA5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584"/>
    <w:multiLevelType w:val="multilevel"/>
    <w:tmpl w:val="C4E8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37"/>
    <w:rsid w:val="006E0570"/>
    <w:rsid w:val="00726237"/>
    <w:rsid w:val="00AA51C0"/>
    <w:rsid w:val="00A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F2DC"/>
  <w15:chartTrackingRefBased/>
  <w15:docId w15:val="{395D39AC-8B72-438C-AFEF-5E3AA087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23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726237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262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2026-05-12T06:07:00Z</dcterms:created>
  <dcterms:modified xsi:type="dcterms:W3CDTF">2026-05-12T10:24:00Z</dcterms:modified>
</cp:coreProperties>
</file>