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1B" w:rsidRPr="00A53381" w:rsidRDefault="00EC341B" w:rsidP="004018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381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การพัฒนารูปแบบการส่งตรวจทางห้องปฏิบัติการอย่างสมเหตุสมผล (</w:t>
      </w:r>
      <w:r w:rsidRPr="00A53381">
        <w:rPr>
          <w:rFonts w:ascii="TH SarabunPSK" w:hAnsi="TH SarabunPSK" w:cs="TH SarabunPSK"/>
          <w:b/>
          <w:bCs/>
          <w:sz w:val="32"/>
          <w:szCs w:val="32"/>
        </w:rPr>
        <w:t xml:space="preserve">RLU) </w:t>
      </w:r>
      <w:r w:rsidRPr="00A53381">
        <w:rPr>
          <w:rFonts w:ascii="TH SarabunPSK" w:hAnsi="TH SarabunPSK" w:cs="TH SarabunPSK"/>
          <w:b/>
          <w:bCs/>
          <w:sz w:val="32"/>
          <w:szCs w:val="32"/>
          <w:cs/>
        </w:rPr>
        <w:t>เพื่อเพิ่มประสิทธิภาพการวินิจฉัยและลดค่าใช้จ่ายด้านสาธารณสุข</w:t>
      </w:r>
      <w:r w:rsidR="00805AE3" w:rsidRPr="00A53381">
        <w:rPr>
          <w:rFonts w:ascii="TH SarabunPSK" w:hAnsi="TH SarabunPSK" w:cs="TH SarabunPSK" w:hint="cs"/>
          <w:b/>
          <w:bCs/>
          <w:sz w:val="32"/>
          <w:szCs w:val="32"/>
          <w:cs/>
        </w:rPr>
        <w:t>ในโรงพยาบาลวังหิน</w:t>
      </w:r>
    </w:p>
    <w:p w:rsidR="00EC341B" w:rsidRDefault="00EC341B" w:rsidP="0040189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381">
        <w:rPr>
          <w:rFonts w:ascii="TH SarabunPSK" w:hAnsi="TH SarabunPSK" w:cs="TH SarabunPSK"/>
          <w:b/>
          <w:bCs/>
          <w:sz w:val="32"/>
          <w:szCs w:val="32"/>
        </w:rPr>
        <w:t>Development of a Rational Laboratory U</w:t>
      </w:r>
      <w:r w:rsidR="00764D31">
        <w:rPr>
          <w:rFonts w:ascii="TH SarabunPSK" w:hAnsi="TH SarabunPSK" w:cs="TH SarabunPSK"/>
          <w:b/>
          <w:bCs/>
          <w:sz w:val="32"/>
          <w:szCs w:val="32"/>
        </w:rPr>
        <w:t>se</w:t>
      </w:r>
      <w:r w:rsidRPr="00A53381">
        <w:rPr>
          <w:rFonts w:ascii="TH SarabunPSK" w:hAnsi="TH SarabunPSK" w:cs="TH SarabunPSK"/>
          <w:b/>
          <w:bCs/>
          <w:sz w:val="32"/>
          <w:szCs w:val="32"/>
        </w:rPr>
        <w:t xml:space="preserve"> Framework to Enhance Diagnostic Efficiency and Cost-Effectiveness</w:t>
      </w:r>
      <w:r w:rsidR="00805AE3" w:rsidRPr="00A53381">
        <w:rPr>
          <w:rFonts w:ascii="TH SarabunPSK" w:hAnsi="TH SarabunPSK" w:cs="TH SarabunPSK"/>
          <w:b/>
          <w:bCs/>
          <w:sz w:val="32"/>
          <w:szCs w:val="32"/>
        </w:rPr>
        <w:t xml:space="preserve"> in </w:t>
      </w:r>
      <w:proofErr w:type="spellStart"/>
      <w:r w:rsidR="00805AE3" w:rsidRPr="00A53381">
        <w:rPr>
          <w:rFonts w:ascii="TH SarabunPSK" w:hAnsi="TH SarabunPSK" w:cs="TH SarabunPSK"/>
          <w:b/>
          <w:bCs/>
          <w:sz w:val="32"/>
          <w:szCs w:val="32"/>
        </w:rPr>
        <w:t>Wanghin</w:t>
      </w:r>
      <w:proofErr w:type="spellEnd"/>
      <w:r w:rsidR="00805AE3" w:rsidRPr="00A53381">
        <w:rPr>
          <w:rFonts w:ascii="TH SarabunPSK" w:hAnsi="TH SarabunPSK" w:cs="TH SarabunPSK"/>
          <w:b/>
          <w:bCs/>
          <w:sz w:val="32"/>
          <w:szCs w:val="32"/>
        </w:rPr>
        <w:t xml:space="preserve"> hospital</w:t>
      </w:r>
    </w:p>
    <w:p w:rsidR="00D4095A" w:rsidRPr="00F6421E" w:rsidRDefault="00D4095A" w:rsidP="00D4095A">
      <w:pPr>
        <w:tabs>
          <w:tab w:val="center" w:pos="4153"/>
          <w:tab w:val="left" w:pos="5610"/>
        </w:tabs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28"/>
          <w14:ligatures w14:val="none"/>
        </w:rPr>
      </w:pPr>
      <w:proofErr w:type="spellStart"/>
      <w:r w:rsidRPr="00F6421E"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  <w:t>ณปภัช</w:t>
      </w:r>
      <w:proofErr w:type="spellEnd"/>
      <w:r w:rsidRPr="00F6421E"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  <w:t xml:space="preserve">  พุทธรักษา,</w:t>
      </w:r>
      <w:proofErr w:type="spellStart"/>
      <w:r w:rsidRPr="00F6421E"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  <w:t>วท.บ</w:t>
      </w:r>
      <w:proofErr w:type="spellEnd"/>
      <w:r w:rsidRPr="00F6421E"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  <w:t xml:space="preserve">. </w:t>
      </w:r>
      <w:r w:rsidRPr="00F6421E">
        <w:rPr>
          <w:rFonts w:ascii="TH SarabunPSK" w:eastAsia="Times New Roman" w:hAnsi="TH SarabunPSK" w:cs="TH SarabunPSK"/>
          <w:kern w:val="0"/>
          <w:sz w:val="28"/>
          <w14:ligatures w14:val="none"/>
        </w:rPr>
        <w:t>(</w:t>
      </w:r>
      <w:r w:rsidRPr="00F6421E">
        <w:rPr>
          <w:rFonts w:ascii="TH SarabunPSK" w:eastAsia="Times New Roman" w:hAnsi="TH SarabunPSK" w:cs="TH SarabunPSK"/>
          <w:kern w:val="0"/>
          <w:sz w:val="28"/>
          <w:cs/>
          <w14:ligatures w14:val="none"/>
        </w:rPr>
        <w:t>เทคนิคการแพทย์</w:t>
      </w:r>
      <w:r w:rsidRPr="00F6421E">
        <w:rPr>
          <w:rFonts w:ascii="TH SarabunPSK" w:eastAsia="Times New Roman" w:hAnsi="TH SarabunPSK" w:cs="TH SarabunPSK"/>
          <w:kern w:val="0"/>
          <w:sz w:val="28"/>
          <w14:ligatures w14:val="none"/>
        </w:rPr>
        <w:t>)</w:t>
      </w:r>
    </w:p>
    <w:p w:rsidR="00D4095A" w:rsidRPr="00F6421E" w:rsidRDefault="00D4095A" w:rsidP="00D4095A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28"/>
          <w14:ligatures w14:val="none"/>
        </w:rPr>
      </w:pPr>
      <w:proofErr w:type="spellStart"/>
      <w:r w:rsidRPr="00F6421E">
        <w:rPr>
          <w:rFonts w:ascii="TH SarabunPSK" w:eastAsia="Times New Roman" w:hAnsi="TH SarabunPSK" w:cs="TH SarabunPSK"/>
          <w:kern w:val="0"/>
          <w:sz w:val="28"/>
          <w14:ligatures w14:val="none"/>
        </w:rPr>
        <w:t>Napaput</w:t>
      </w:r>
      <w:proofErr w:type="spellEnd"/>
      <w:r w:rsidRPr="00F6421E">
        <w:rPr>
          <w:rFonts w:ascii="TH SarabunPSK" w:eastAsia="Times New Roman" w:hAnsi="TH SarabunPSK" w:cs="TH SarabunPSK"/>
          <w:kern w:val="0"/>
          <w:sz w:val="28"/>
          <w14:ligatures w14:val="none"/>
        </w:rPr>
        <w:t xml:space="preserve"> </w:t>
      </w:r>
      <w:proofErr w:type="spellStart"/>
      <w:r w:rsidRPr="00F6421E">
        <w:rPr>
          <w:rFonts w:ascii="TH SarabunPSK" w:eastAsia="Times New Roman" w:hAnsi="TH SarabunPSK" w:cs="TH SarabunPSK"/>
          <w:kern w:val="0"/>
          <w:sz w:val="28"/>
          <w14:ligatures w14:val="none"/>
        </w:rPr>
        <w:t>Phutharaksa</w:t>
      </w:r>
      <w:proofErr w:type="spellEnd"/>
    </w:p>
    <w:p w:rsidR="00144F52" w:rsidRDefault="00D4095A" w:rsidP="00144F52">
      <w:pPr>
        <w:spacing w:after="0" w:line="240" w:lineRule="auto"/>
        <w:jc w:val="right"/>
        <w:rPr>
          <w:rStyle w:val="a7"/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F6421E">
        <w:rPr>
          <w:rFonts w:ascii="TH SarabunPSK" w:eastAsia="Times New Roman" w:hAnsi="TH SarabunPSK" w:cs="TH SarabunPSK"/>
          <w:kern w:val="0"/>
          <w:sz w:val="24"/>
          <w:szCs w:val="24"/>
          <w:cs/>
          <w14:ligatures w14:val="none"/>
        </w:rPr>
        <w:t xml:space="preserve">ตำแหน่ง นักเทคนิคการแพทย์ชำนาญการ หน่วยงาน โรงพยาบาลวังหิน </w:t>
      </w:r>
      <w:r w:rsidRPr="00F6421E"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  <w:t>Email:</w:t>
      </w:r>
      <w:r w:rsidR="00B769B0" w:rsidRPr="00F6421E"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  <w:t xml:space="preserve"> </w:t>
      </w:r>
      <w:hyperlink r:id="rId7" w:history="1">
        <w:r w:rsidR="003F37D0" w:rsidRPr="003631FF">
          <w:rPr>
            <w:rStyle w:val="a7"/>
            <w:rFonts w:ascii="TH SarabunPSK" w:eastAsia="Times New Roman" w:hAnsi="TH SarabunPSK" w:cs="TH SarabunPSK"/>
            <w:color w:val="auto"/>
            <w:kern w:val="0"/>
            <w:sz w:val="24"/>
            <w:szCs w:val="24"/>
            <w:u w:val="none"/>
            <w14:ligatures w14:val="none"/>
          </w:rPr>
          <w:t>Napaput_tan@hotmail.com</w:t>
        </w:r>
      </w:hyperlink>
    </w:p>
    <w:p w:rsidR="00817FF9" w:rsidRPr="00F6421E" w:rsidRDefault="00817FF9" w:rsidP="00144F52">
      <w:pPr>
        <w:spacing w:after="0" w:line="240" w:lineRule="auto"/>
        <w:jc w:val="right"/>
        <w:rPr>
          <w:rStyle w:val="a7"/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:rsidR="00144F52" w:rsidRDefault="00144F52" w:rsidP="00144F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21E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817FF9" w:rsidRPr="00817FF9" w:rsidRDefault="00817FF9" w:rsidP="00144F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D73BE" w:rsidRPr="00C77046" w:rsidRDefault="00ED73BE" w:rsidP="007B3F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7046">
        <w:rPr>
          <w:rStyle w:val="citation-72"/>
          <w:rFonts w:ascii="TH SarabunPSK" w:hAnsi="TH SarabunPSK" w:cs="TH SarabunPSK"/>
          <w:sz w:val="32"/>
          <w:szCs w:val="32"/>
          <w:cs/>
        </w:rPr>
        <w:t xml:space="preserve">การวิจัยและพัฒนา </w:t>
      </w:r>
      <w:r w:rsidRPr="00C82336">
        <w:rPr>
          <w:rStyle w:val="citation-72"/>
          <w:rFonts w:ascii="TH SarabunPSK" w:hAnsi="TH SarabunPSK" w:cs="TH SarabunPSK"/>
          <w:sz w:val="32"/>
          <w:szCs w:val="32"/>
          <w:cs/>
        </w:rPr>
        <w:t>(</w:t>
      </w:r>
      <w:r w:rsidRPr="00C82336">
        <w:rPr>
          <w:rStyle w:val="citation-72"/>
          <w:rFonts w:ascii="TH SarabunPSK" w:hAnsi="TH SarabunPSK" w:cs="TH SarabunPSK"/>
          <w:sz w:val="32"/>
          <w:szCs w:val="32"/>
        </w:rPr>
        <w:t xml:space="preserve">Research and Development) </w:t>
      </w:r>
      <w:r w:rsidRPr="00C77046">
        <w:rPr>
          <w:rStyle w:val="citation-72"/>
          <w:rFonts w:ascii="TH SarabunPSK" w:hAnsi="TH SarabunPSK" w:cs="TH SarabunPSK"/>
          <w:sz w:val="32"/>
          <w:szCs w:val="32"/>
          <w:cs/>
        </w:rPr>
        <w:t>นี้ มีวัตถุประสงค์เพื่อศึกษาสถานการณ์ พัฒนารูปแบบ และเปรียบเทียบประสิทธิภาพการส่งตรวจทางห้องปฏิบัติการอย่างสมเหตุสมผล (</w:t>
      </w:r>
      <w:r w:rsidRPr="00C77046">
        <w:rPr>
          <w:rStyle w:val="citation-72"/>
          <w:rFonts w:ascii="TH SarabunPSK" w:hAnsi="TH SarabunPSK" w:cs="TH SarabunPSK"/>
          <w:sz w:val="32"/>
          <w:szCs w:val="32"/>
        </w:rPr>
        <w:t>Rational Laboratory U</w:t>
      </w:r>
      <w:r w:rsidR="000738F8">
        <w:rPr>
          <w:rStyle w:val="citation-72"/>
          <w:rFonts w:ascii="TH SarabunPSK" w:hAnsi="TH SarabunPSK" w:cs="TH SarabunPSK"/>
          <w:sz w:val="32"/>
          <w:szCs w:val="32"/>
        </w:rPr>
        <w:t>se</w:t>
      </w:r>
      <w:r w:rsidRPr="00C77046">
        <w:rPr>
          <w:rStyle w:val="citation-72"/>
          <w:rFonts w:ascii="TH SarabunPSK" w:hAnsi="TH SarabunPSK" w:cs="TH SarabunPSK"/>
          <w:sz w:val="32"/>
          <w:szCs w:val="32"/>
        </w:rPr>
        <w:t xml:space="preserve">: RLU) </w:t>
      </w:r>
      <w:r w:rsidRPr="00C77046">
        <w:rPr>
          <w:rStyle w:val="citation-72"/>
          <w:rFonts w:ascii="TH SarabunPSK" w:hAnsi="TH SarabunPSK" w:cs="TH SarabunPSK"/>
          <w:sz w:val="32"/>
          <w:szCs w:val="32"/>
          <w:cs/>
        </w:rPr>
        <w:t>ในโรงพยาบาลวังหิน</w:t>
      </w:r>
      <w:r w:rsidR="004F2FC7" w:rsidRPr="00C77046">
        <w:rPr>
          <w:rStyle w:val="citation-72"/>
          <w:rFonts w:ascii="TH SarabunPSK" w:hAnsi="TH SarabunPSK" w:cs="TH SarabunPSK"/>
          <w:sz w:val="32"/>
          <w:szCs w:val="32"/>
          <w:cs/>
        </w:rPr>
        <w:t xml:space="preserve"> ในปัจจุบันระบบสาธารณสุขเผชิญกับภาวะค่าใช้จ่ายที่สูงขึ้นอย่างต่อเนื่อง โดยเฉพาะการส่งตรวจทางห้องปฏิบัติการที่มีปริมาณเพิ่มขึ้นอย่างรวดเร็ว ข้อมูลเชิงประจักษ์พบว่ามีการส่งตรวจจำนวนหนึ่งที่เป็นการตรวจที่ซ้ำซ้อน หรือไม่ส่งผลต่อการตัดสินใจรักษา </w:t>
      </w:r>
      <w:r w:rsidR="004F2FC7" w:rsidRPr="00C77046">
        <w:rPr>
          <w:rStyle w:val="citation-72"/>
          <w:rFonts w:ascii="TH SarabunPSK" w:hAnsi="TH SarabunPSK" w:cs="TH SarabunPSK"/>
          <w:sz w:val="32"/>
          <w:szCs w:val="32"/>
        </w:rPr>
        <w:t xml:space="preserve"> </w:t>
      </w:r>
      <w:r w:rsidR="004F2FC7" w:rsidRPr="00C77046">
        <w:rPr>
          <w:rStyle w:val="citation-72"/>
          <w:rFonts w:ascii="TH SarabunPSK" w:hAnsi="TH SarabunPSK" w:cs="TH SarabunPSK"/>
          <w:sz w:val="32"/>
          <w:szCs w:val="32"/>
          <w:cs/>
        </w:rPr>
        <w:t>ซึ่งนำไปสู่ภาระงานที่เกินจำเป็นของนักเทคนิคการแพทย์ และการสิ้นเปลืองงบประมาณของสถานพยาบาล การนำแนว</w:t>
      </w:r>
      <w:r w:rsidR="004F2FC7" w:rsidRPr="00C77046">
        <w:rPr>
          <w:rStyle w:val="citation-72"/>
          <w:rFonts w:ascii="TH SarabunPSK" w:hAnsi="TH SarabunPSK" w:cs="TH SarabunPSK" w:hint="cs"/>
          <w:sz w:val="32"/>
          <w:szCs w:val="32"/>
          <w:cs/>
        </w:rPr>
        <w:t>ทาง</w:t>
      </w:r>
      <w:r w:rsidR="004F2FC7" w:rsidRPr="00C77046">
        <w:rPr>
          <w:rStyle w:val="citation-72"/>
          <w:rFonts w:ascii="TH SarabunPSK" w:hAnsi="TH SarabunPSK" w:cs="TH SarabunPSK"/>
          <w:sz w:val="32"/>
          <w:szCs w:val="32"/>
          <w:cs/>
        </w:rPr>
        <w:t xml:space="preserve"> </w:t>
      </w:r>
      <w:r w:rsidR="003C45CD">
        <w:rPr>
          <w:rStyle w:val="citation-72"/>
          <w:rFonts w:ascii="TH SarabunPSK" w:hAnsi="TH SarabunPSK" w:cs="TH SarabunPSK"/>
          <w:sz w:val="32"/>
          <w:szCs w:val="32"/>
        </w:rPr>
        <w:t>RLU</w:t>
      </w:r>
      <w:r w:rsidR="004F2FC7" w:rsidRPr="00C77046">
        <w:rPr>
          <w:rStyle w:val="citation-72"/>
          <w:rFonts w:ascii="TH SarabunPSK" w:hAnsi="TH SarabunPSK" w:cs="TH SarabunPSK"/>
          <w:sz w:val="32"/>
          <w:szCs w:val="32"/>
        </w:rPr>
        <w:t xml:space="preserve"> </w:t>
      </w:r>
      <w:r w:rsidR="004F2FC7" w:rsidRPr="00C77046">
        <w:rPr>
          <w:rStyle w:val="citation-72"/>
          <w:rFonts w:ascii="TH SarabunPSK" w:hAnsi="TH SarabunPSK" w:cs="TH SarabunPSK"/>
          <w:sz w:val="32"/>
          <w:szCs w:val="32"/>
          <w:cs/>
        </w:rPr>
        <w:t>มาประยุกต์ใช้ จึงเป็นกลยุทธ์สำคัญในการสร้างมาตรฐานการส่งตรวจที่เหมาะสม เพื่อให้ผู้ป่วยได้รับบริการตรวจที่จำเป็นในเวลาที่เหมาะสม อันจะช่วยเพิ่มประสิทธิภาพในการวินิจฉัยโรคและลดการสูญเสียทรัพยากรโดยไม่จำเป็น</w:t>
      </w:r>
      <w:r w:rsidR="007B3EC0" w:rsidRPr="00C77046">
        <w:rPr>
          <w:rStyle w:val="citation-72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7046">
        <w:rPr>
          <w:rStyle w:val="citation-71"/>
          <w:rFonts w:ascii="TH SarabunPSK" w:hAnsi="TH SarabunPSK" w:cs="TH SarabunPSK"/>
          <w:sz w:val="32"/>
          <w:szCs w:val="32"/>
          <w:cs/>
        </w:rPr>
        <w:t>โดยวิเคราะห์ข้อมูล</w:t>
      </w:r>
      <w:r w:rsidR="00C82336">
        <w:rPr>
          <w:rStyle w:val="citation-71"/>
          <w:rFonts w:ascii="TH SarabunPSK" w:hAnsi="TH SarabunPSK" w:cs="TH SarabunPSK" w:hint="cs"/>
          <w:sz w:val="32"/>
          <w:szCs w:val="32"/>
          <w:cs/>
        </w:rPr>
        <w:t xml:space="preserve">การส่งตรวจที่ไม่เป็นไปตามเกณฑ์ </w:t>
      </w:r>
      <w:r w:rsidR="00C82336">
        <w:rPr>
          <w:rStyle w:val="citation-71"/>
          <w:rFonts w:ascii="TH SarabunPSK" w:hAnsi="TH SarabunPSK" w:cs="TH SarabunPSK"/>
          <w:sz w:val="32"/>
          <w:szCs w:val="32"/>
        </w:rPr>
        <w:t>RLU</w:t>
      </w:r>
      <w:r w:rsidRPr="00C77046">
        <w:rPr>
          <w:rStyle w:val="citation-71"/>
          <w:rFonts w:ascii="TH SarabunPSK" w:hAnsi="TH SarabunPSK" w:cs="TH SarabunPSK"/>
          <w:sz w:val="32"/>
          <w:szCs w:val="32"/>
          <w:cs/>
        </w:rPr>
        <w:t xml:space="preserve"> </w:t>
      </w:r>
      <w:r w:rsidR="00C82336">
        <w:rPr>
          <w:rStyle w:val="citation-71"/>
          <w:rFonts w:ascii="TH SarabunPSK" w:hAnsi="TH SarabunPSK" w:cs="TH SarabunPSK" w:hint="cs"/>
          <w:sz w:val="32"/>
          <w:szCs w:val="32"/>
          <w:cs/>
        </w:rPr>
        <w:t>มีการ</w:t>
      </w:r>
      <w:r w:rsidRPr="00C77046">
        <w:rPr>
          <w:rStyle w:val="citation-70"/>
          <w:rFonts w:ascii="TH SarabunPSK" w:hAnsi="TH SarabunPSK" w:cs="TH SarabunPSK"/>
          <w:sz w:val="32"/>
          <w:szCs w:val="32"/>
          <w:cs/>
        </w:rPr>
        <w:t>ดำเนินการผ่านการประ</w:t>
      </w:r>
      <w:proofErr w:type="spellStart"/>
      <w:r w:rsidRPr="00C77046">
        <w:rPr>
          <w:rStyle w:val="citation-70"/>
          <w:rFonts w:ascii="TH SarabunPSK" w:hAnsi="TH SarabunPSK" w:cs="TH SarabunPSK"/>
          <w:sz w:val="32"/>
          <w:szCs w:val="32"/>
          <w:cs/>
        </w:rPr>
        <w:t>ชุมสห</w:t>
      </w:r>
      <w:proofErr w:type="spellEnd"/>
      <w:r w:rsidRPr="00C77046">
        <w:rPr>
          <w:rStyle w:val="citation-70"/>
          <w:rFonts w:ascii="TH SarabunPSK" w:hAnsi="TH SarabunPSK" w:cs="TH SarabunPSK"/>
          <w:sz w:val="32"/>
          <w:szCs w:val="32"/>
          <w:cs/>
        </w:rPr>
        <w:t>วิชาชีพและการพัฒนาระบบสนับสนุนการตัดสินใจในโปรแกรมคอมพิวเตอร์ (</w:t>
      </w:r>
      <w:r w:rsidRPr="00C77046">
        <w:rPr>
          <w:rStyle w:val="citation-70"/>
          <w:rFonts w:ascii="TH SarabunPSK" w:hAnsi="TH SarabunPSK" w:cs="TH SarabunPSK"/>
          <w:sz w:val="32"/>
          <w:szCs w:val="32"/>
        </w:rPr>
        <w:t xml:space="preserve">HIS/LIS) </w:t>
      </w:r>
      <w:r w:rsidR="003C00F7">
        <w:rPr>
          <w:rStyle w:val="citation-69"/>
          <w:rFonts w:ascii="TH SarabunPSK" w:hAnsi="TH SarabunPSK" w:cs="TH SarabunPSK" w:hint="cs"/>
          <w:sz w:val="32"/>
          <w:szCs w:val="32"/>
          <w:cs/>
        </w:rPr>
        <w:t xml:space="preserve">โดยมีวิธีดำเนินการวิจัย 4 ระยะ คือ </w:t>
      </w:r>
      <w:r w:rsidR="007B3FD3" w:rsidRPr="007B3FD3">
        <w:rPr>
          <w:rStyle w:val="citation-69"/>
          <w:rFonts w:ascii="TH SarabunPSK" w:hAnsi="TH SarabunPSK" w:cs="TH SarabunPSK"/>
          <w:sz w:val="32"/>
          <w:szCs w:val="32"/>
          <w:cs/>
        </w:rPr>
        <w:t xml:space="preserve">ระยะวิเคราะห์ ระยะพัฒนา ระยะทดลองใช้ </w:t>
      </w:r>
      <w:r w:rsidR="007B3FD3">
        <w:rPr>
          <w:rStyle w:val="citation-69"/>
          <w:rFonts w:ascii="TH SarabunPSK" w:hAnsi="TH SarabunPSK" w:cs="TH SarabunPSK" w:hint="cs"/>
          <w:sz w:val="32"/>
          <w:szCs w:val="32"/>
          <w:cs/>
        </w:rPr>
        <w:t>และ</w:t>
      </w:r>
      <w:r w:rsidR="007B3FD3" w:rsidRPr="007B3FD3">
        <w:rPr>
          <w:rStyle w:val="citation-69"/>
          <w:rFonts w:ascii="TH SarabunPSK" w:hAnsi="TH SarabunPSK" w:cs="TH SarabunPSK"/>
          <w:sz w:val="32"/>
          <w:szCs w:val="32"/>
          <w:cs/>
        </w:rPr>
        <w:t xml:space="preserve">ระยะประเมินผล </w:t>
      </w:r>
      <w:r w:rsidRPr="00C77046">
        <w:rPr>
          <w:rStyle w:val="citation-69"/>
          <w:rFonts w:ascii="TH SarabunPSK" w:hAnsi="TH SarabunPSK" w:cs="TH SarabunPSK"/>
          <w:sz w:val="32"/>
          <w:szCs w:val="32"/>
          <w:cs/>
        </w:rPr>
        <w:t>กลุ่มตัวอย่างคือ</w:t>
      </w:r>
      <w:r w:rsidR="00CB087D" w:rsidRPr="00CB087D">
        <w:rPr>
          <w:rStyle w:val="citation-69"/>
          <w:rFonts w:ascii="TH SarabunPSK" w:hAnsi="TH SarabunPSK" w:cs="TH SarabunPSK" w:hint="cs"/>
          <w:sz w:val="32"/>
          <w:szCs w:val="32"/>
          <w:cs/>
        </w:rPr>
        <w:t>ข้อมูล</w:t>
      </w:r>
      <w:r w:rsidRPr="00CB087D">
        <w:rPr>
          <w:rStyle w:val="citation-69"/>
          <w:rFonts w:ascii="TH SarabunPSK" w:hAnsi="TH SarabunPSK" w:cs="TH SarabunPSK"/>
          <w:sz w:val="32"/>
          <w:szCs w:val="32"/>
          <w:cs/>
        </w:rPr>
        <w:t xml:space="preserve">การส่งตรวจระหว่างปีงบประมาณ </w:t>
      </w:r>
      <w:r w:rsidRPr="00CB087D">
        <w:rPr>
          <w:rStyle w:val="citation-69"/>
          <w:rFonts w:ascii="TH SarabunPSK" w:hAnsi="TH SarabunPSK" w:cs="TH SarabunPSK"/>
          <w:sz w:val="32"/>
          <w:szCs w:val="32"/>
        </w:rPr>
        <w:t xml:space="preserve">2567 </w:t>
      </w:r>
      <w:r w:rsidRPr="00CB087D">
        <w:rPr>
          <w:rStyle w:val="citation-69"/>
          <w:rFonts w:ascii="TH SarabunPSK" w:hAnsi="TH SarabunPSK" w:cs="TH SarabunPSK"/>
          <w:sz w:val="32"/>
          <w:szCs w:val="32"/>
          <w:cs/>
        </w:rPr>
        <w:t>ถึง</w:t>
      </w:r>
      <w:r w:rsidR="00CD1E10" w:rsidRPr="00CB087D">
        <w:rPr>
          <w:rStyle w:val="citation-69"/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CB087D">
        <w:rPr>
          <w:rStyle w:val="citation-69"/>
          <w:rFonts w:ascii="TH SarabunPSK" w:hAnsi="TH SarabunPSK" w:cs="TH SarabunPSK"/>
          <w:sz w:val="32"/>
          <w:szCs w:val="32"/>
          <w:cs/>
        </w:rPr>
        <w:t xml:space="preserve">เมษายน </w:t>
      </w:r>
      <w:r w:rsidRPr="00CB087D">
        <w:rPr>
          <w:rStyle w:val="citation-69"/>
          <w:rFonts w:ascii="TH SarabunPSK" w:hAnsi="TH SarabunPSK" w:cs="TH SarabunPSK"/>
          <w:sz w:val="32"/>
          <w:szCs w:val="32"/>
        </w:rPr>
        <w:t xml:space="preserve">2569 </w:t>
      </w:r>
      <w:r w:rsidRPr="00CB087D">
        <w:rPr>
          <w:rStyle w:val="citation-68"/>
          <w:rFonts w:ascii="TH SarabunPSK" w:hAnsi="TH SarabunPSK" w:cs="TH SarabunPSK"/>
          <w:sz w:val="32"/>
          <w:szCs w:val="32"/>
          <w:cs/>
        </w:rPr>
        <w:t>ผลการศึกษาพบว่า</w:t>
      </w:r>
      <w:r w:rsidRPr="00CB087D">
        <w:rPr>
          <w:rStyle w:val="citation-68"/>
          <w:rFonts w:ascii="TH SarabunPSK" w:hAnsi="TH SarabunPSK" w:cs="TH SarabunPSK"/>
          <w:sz w:val="32"/>
          <w:szCs w:val="32"/>
        </w:rPr>
        <w:t xml:space="preserve"> </w:t>
      </w:r>
      <w:r w:rsidRPr="00CB087D">
        <w:rPr>
          <w:rStyle w:val="citation-68"/>
          <w:rFonts w:ascii="TH SarabunPSK" w:hAnsi="TH SarabunPSK" w:cs="TH SarabunPSK"/>
          <w:sz w:val="32"/>
          <w:szCs w:val="32"/>
          <w:cs/>
        </w:rPr>
        <w:t xml:space="preserve">หลังการพัฒนารูปแบบ </w:t>
      </w:r>
      <w:r w:rsidRPr="00CB087D">
        <w:rPr>
          <w:rStyle w:val="citation-68"/>
          <w:rFonts w:ascii="TH SarabunPSK" w:hAnsi="TH SarabunPSK" w:cs="TH SarabunPSK"/>
          <w:sz w:val="32"/>
          <w:szCs w:val="32"/>
        </w:rPr>
        <w:t>RLU</w:t>
      </w:r>
      <w:r w:rsidRPr="00C77046">
        <w:rPr>
          <w:rStyle w:val="citation-68"/>
          <w:rFonts w:ascii="TH SarabunPSK" w:hAnsi="TH SarabunPSK" w:cs="TH SarabunPSK"/>
          <w:sz w:val="32"/>
          <w:szCs w:val="32"/>
        </w:rPr>
        <w:t xml:space="preserve"> </w:t>
      </w:r>
      <w:r w:rsidRPr="00C77046">
        <w:rPr>
          <w:rStyle w:val="citation-68"/>
          <w:rFonts w:ascii="TH SarabunPSK" w:hAnsi="TH SarabunPSK" w:cs="TH SarabunPSK"/>
          <w:sz w:val="32"/>
          <w:szCs w:val="32"/>
          <w:cs/>
        </w:rPr>
        <w:t>อัตราการส่งตรวจที่ไม่สมเหตุสมผลลดลงอย่างชัดเจน</w:t>
      </w:r>
      <w:r w:rsidRPr="00C77046">
        <w:rPr>
          <w:rStyle w:val="citation-68"/>
          <w:rFonts w:ascii="TH SarabunPSK" w:hAnsi="TH SarabunPSK" w:cs="TH SarabunPSK"/>
          <w:sz w:val="32"/>
          <w:szCs w:val="32"/>
        </w:rPr>
        <w:t xml:space="preserve">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 xml:space="preserve">เช่น อัตราการตรวจ 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HbA1c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 xml:space="preserve">ซ้ำภายใน 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90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 xml:space="preserve">วัน ลดลงจาก 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106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 xml:space="preserve">ราย (ปี 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2567)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 xml:space="preserve">เหลือเพียง </w:t>
      </w:r>
      <w:r w:rsidR="006F4BBB">
        <w:rPr>
          <w:rStyle w:val="citation-67"/>
          <w:rFonts w:ascii="TH SarabunPSK" w:hAnsi="TH SarabunPSK" w:cs="TH SarabunPSK" w:hint="cs"/>
          <w:sz w:val="32"/>
          <w:szCs w:val="32"/>
          <w:cs/>
        </w:rPr>
        <w:t>2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0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 xml:space="preserve">รายในปี 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>256</w:t>
      </w:r>
      <w:r w:rsidR="006F4BBB">
        <w:rPr>
          <w:rStyle w:val="citation-67"/>
          <w:rFonts w:ascii="TH SarabunPSK" w:hAnsi="TH SarabunPSK" w:cs="TH SarabunPSK" w:hint="cs"/>
          <w:sz w:val="32"/>
          <w:szCs w:val="32"/>
          <w:cs/>
        </w:rPr>
        <w:t>8 และ 0 ราย ในปีงบ 2569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 (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>ต.ค.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68 - </w:t>
      </w:r>
      <w:r w:rsidRPr="00C77046">
        <w:rPr>
          <w:rStyle w:val="citation-67"/>
          <w:rFonts w:ascii="TH SarabunPSK" w:hAnsi="TH SarabunPSK" w:cs="TH SarabunPSK"/>
          <w:sz w:val="32"/>
          <w:szCs w:val="32"/>
          <w:cs/>
        </w:rPr>
        <w:t>เม.ย.</w:t>
      </w:r>
      <w:r w:rsidRPr="00C77046">
        <w:rPr>
          <w:rStyle w:val="citation-67"/>
          <w:rFonts w:ascii="TH SarabunPSK" w:hAnsi="TH SarabunPSK" w:cs="TH SarabunPSK"/>
          <w:sz w:val="32"/>
          <w:szCs w:val="32"/>
        </w:rPr>
        <w:t xml:space="preserve">69) 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 xml:space="preserve">เช่นเดียวกับการตรวจ </w:t>
      </w:r>
      <w:r w:rsidRPr="00C77046">
        <w:rPr>
          <w:rStyle w:val="citation-66"/>
          <w:rFonts w:ascii="TH SarabunPSK" w:hAnsi="TH SarabunPSK" w:cs="TH SarabunPSK"/>
          <w:sz w:val="32"/>
          <w:szCs w:val="32"/>
        </w:rPr>
        <w:t xml:space="preserve">Lipid profile 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>ซ้ำ</w:t>
      </w:r>
      <w:r w:rsidR="000738F8" w:rsidRPr="00070308">
        <w:rPr>
          <w:rFonts w:ascii="TH SarabunPSK" w:hAnsi="TH SarabunPSK" w:cs="TH SarabunPSK"/>
          <w:kern w:val="24"/>
          <w:sz w:val="30"/>
          <w:szCs w:val="30"/>
          <w:cs/>
        </w:rPr>
        <w:t xml:space="preserve">ภายใน </w:t>
      </w:r>
      <w:r w:rsidR="000738F8">
        <w:rPr>
          <w:rFonts w:ascii="TH SarabunPSK" w:hAnsi="TH SarabunPSK" w:cs="TH SarabunPSK"/>
          <w:kern w:val="24"/>
          <w:sz w:val="30"/>
          <w:szCs w:val="30"/>
        </w:rPr>
        <w:t>90</w:t>
      </w:r>
      <w:r w:rsidR="000738F8" w:rsidRPr="00070308">
        <w:rPr>
          <w:rFonts w:ascii="TH SarabunPSK" w:hAnsi="TH SarabunPSK" w:cs="TH SarabunPSK"/>
          <w:kern w:val="24"/>
          <w:sz w:val="30"/>
          <w:szCs w:val="30"/>
          <w:cs/>
        </w:rPr>
        <w:t xml:space="preserve"> วัน</w:t>
      </w:r>
      <w:r w:rsidR="000738F8">
        <w:rPr>
          <w:rFonts w:ascii="TH SarabunPSK" w:hAnsi="TH SarabunPSK" w:cs="TH SarabunPSK" w:hint="cs"/>
          <w:kern w:val="24"/>
          <w:sz w:val="30"/>
          <w:szCs w:val="30"/>
          <w:cs/>
        </w:rPr>
        <w:t xml:space="preserve"> 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 xml:space="preserve">ที่ลดลงจาก </w:t>
      </w:r>
      <w:r w:rsidRPr="00C77046">
        <w:rPr>
          <w:rStyle w:val="citation-66"/>
          <w:rFonts w:ascii="TH SarabunPSK" w:hAnsi="TH SarabunPSK" w:cs="TH SarabunPSK"/>
          <w:sz w:val="32"/>
          <w:szCs w:val="32"/>
        </w:rPr>
        <w:t xml:space="preserve">83 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>ราย</w:t>
      </w:r>
      <w:r w:rsidR="00E50320">
        <w:rPr>
          <w:rStyle w:val="citation-66"/>
          <w:rFonts w:ascii="TH SarabunPSK" w:hAnsi="TH SarabunPSK" w:cs="TH SarabunPSK" w:hint="cs"/>
          <w:sz w:val="32"/>
          <w:szCs w:val="32"/>
          <w:cs/>
        </w:rPr>
        <w:t>(ปี 2567)</w:t>
      </w:r>
      <w:r w:rsidR="00764D31">
        <w:rPr>
          <w:rStyle w:val="citation-66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>เหลือ</w:t>
      </w:r>
      <w:r w:rsidR="00764D31">
        <w:rPr>
          <w:rStyle w:val="citation-66"/>
          <w:rFonts w:ascii="TH SarabunPSK" w:hAnsi="TH SarabunPSK" w:cs="TH SarabunPSK" w:hint="cs"/>
          <w:sz w:val="32"/>
          <w:szCs w:val="32"/>
          <w:cs/>
        </w:rPr>
        <w:t>เพียง 65 ราย (ปี 2568)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 xml:space="preserve"> </w:t>
      </w:r>
      <w:r w:rsidR="00764D31">
        <w:rPr>
          <w:rStyle w:val="citation-66"/>
          <w:rFonts w:ascii="TH SarabunPSK" w:hAnsi="TH SarabunPSK" w:cs="TH SarabunPSK" w:hint="cs"/>
          <w:sz w:val="32"/>
          <w:szCs w:val="32"/>
          <w:cs/>
        </w:rPr>
        <w:t xml:space="preserve">และเหลือเพียง </w:t>
      </w:r>
      <w:r w:rsidRPr="00C77046">
        <w:rPr>
          <w:rStyle w:val="citation-66"/>
          <w:rFonts w:ascii="TH SarabunPSK" w:hAnsi="TH SarabunPSK" w:cs="TH SarabunPSK"/>
          <w:sz w:val="32"/>
          <w:szCs w:val="32"/>
        </w:rPr>
        <w:t xml:space="preserve">30 </w:t>
      </w:r>
      <w:r w:rsidRPr="00C77046">
        <w:rPr>
          <w:rStyle w:val="citation-66"/>
          <w:rFonts w:ascii="TH SarabunPSK" w:hAnsi="TH SarabunPSK" w:cs="TH SarabunPSK"/>
          <w:sz w:val="32"/>
          <w:szCs w:val="32"/>
          <w:cs/>
        </w:rPr>
        <w:t>ราย</w:t>
      </w:r>
      <w:r w:rsidR="00E50320">
        <w:rPr>
          <w:rStyle w:val="citation-66"/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D31">
        <w:rPr>
          <w:rStyle w:val="citation-66"/>
          <w:rFonts w:ascii="TH SarabunPSK" w:hAnsi="TH SarabunPSK" w:cs="TH SarabunPSK" w:hint="cs"/>
          <w:sz w:val="32"/>
          <w:szCs w:val="32"/>
          <w:cs/>
        </w:rPr>
        <w:t xml:space="preserve">ในปี 2569 </w:t>
      </w:r>
      <w:r w:rsidR="00E50320">
        <w:rPr>
          <w:rStyle w:val="citation-66"/>
          <w:rFonts w:ascii="TH SarabunPSK" w:hAnsi="TH SarabunPSK" w:cs="TH SarabunPSK" w:hint="cs"/>
          <w:sz w:val="32"/>
          <w:szCs w:val="32"/>
          <w:cs/>
        </w:rPr>
        <w:t>(</w:t>
      </w:r>
      <w:r w:rsidR="00764D31">
        <w:rPr>
          <w:rStyle w:val="citation-66"/>
          <w:rFonts w:ascii="TH SarabunPSK" w:hAnsi="TH SarabunPSK" w:cs="TH SarabunPSK" w:hint="cs"/>
          <w:sz w:val="32"/>
          <w:szCs w:val="32"/>
          <w:cs/>
        </w:rPr>
        <w:t>7 ต.ค.68-เม.ย.69</w:t>
      </w:r>
      <w:r w:rsidR="00E50320">
        <w:rPr>
          <w:rStyle w:val="citation-66"/>
          <w:rFonts w:ascii="TH SarabunPSK" w:hAnsi="TH SarabunPSK" w:cs="TH SarabunPSK" w:hint="cs"/>
          <w:sz w:val="32"/>
          <w:szCs w:val="32"/>
          <w:cs/>
        </w:rPr>
        <w:t>)</w:t>
      </w:r>
      <w:r w:rsidRPr="00C77046">
        <w:rPr>
          <w:rStyle w:val="citation-66"/>
          <w:rFonts w:ascii="TH SarabunPSK" w:hAnsi="TH SarabunPSK" w:cs="TH SarabunPSK"/>
          <w:sz w:val="32"/>
          <w:szCs w:val="32"/>
        </w:rPr>
        <w:t xml:space="preserve"> </w:t>
      </w:r>
      <w:r w:rsidRPr="00C77046">
        <w:rPr>
          <w:rStyle w:val="citation-65"/>
          <w:rFonts w:ascii="TH SarabunPSK" w:hAnsi="TH SarabunPSK" w:cs="TH SarabunPSK"/>
          <w:sz w:val="32"/>
          <w:szCs w:val="32"/>
          <w:cs/>
        </w:rPr>
        <w:t xml:space="preserve">สำหรับกลุ่มการตรวจสุขภาพประจำปี พบว่ารายการตรวจที่ไม่จำเป็น เช่น </w:t>
      </w:r>
      <w:r w:rsidRPr="00C77046">
        <w:rPr>
          <w:rStyle w:val="citation-65"/>
          <w:rFonts w:ascii="TH SarabunPSK" w:hAnsi="TH SarabunPSK" w:cs="TH SarabunPSK"/>
          <w:sz w:val="32"/>
          <w:szCs w:val="32"/>
        </w:rPr>
        <w:t xml:space="preserve">ALP, BUN </w:t>
      </w:r>
      <w:r w:rsidRPr="00C77046">
        <w:rPr>
          <w:rStyle w:val="citation-65"/>
          <w:rFonts w:ascii="TH SarabunPSK" w:hAnsi="TH SarabunPSK" w:cs="TH SarabunPSK"/>
          <w:sz w:val="32"/>
          <w:szCs w:val="32"/>
          <w:cs/>
        </w:rPr>
        <w:t xml:space="preserve">และ </w:t>
      </w:r>
      <w:r w:rsidRPr="00C77046">
        <w:rPr>
          <w:rStyle w:val="citation-65"/>
          <w:rFonts w:ascii="TH SarabunPSK" w:hAnsi="TH SarabunPSK" w:cs="TH SarabunPSK"/>
          <w:sz w:val="32"/>
          <w:szCs w:val="32"/>
        </w:rPr>
        <w:t xml:space="preserve">Uric acid </w:t>
      </w:r>
      <w:r w:rsidRPr="00C77046">
        <w:rPr>
          <w:rStyle w:val="citation-65"/>
          <w:rFonts w:ascii="TH SarabunPSK" w:hAnsi="TH SarabunPSK" w:cs="TH SarabunPSK"/>
          <w:sz w:val="32"/>
          <w:szCs w:val="32"/>
          <w:cs/>
        </w:rPr>
        <w:t xml:space="preserve">ลดลงจนเกือบเป็นศูนย์ในช่วงปี </w:t>
      </w:r>
      <w:r w:rsidRPr="00C77046">
        <w:rPr>
          <w:rStyle w:val="citation-65"/>
          <w:rFonts w:ascii="TH SarabunPSK" w:hAnsi="TH SarabunPSK" w:cs="TH SarabunPSK"/>
          <w:sz w:val="32"/>
          <w:szCs w:val="32"/>
        </w:rPr>
        <w:t xml:space="preserve">2569 </w:t>
      </w:r>
      <w:r w:rsidRPr="00C77046">
        <w:rPr>
          <w:rStyle w:val="citation-64"/>
          <w:rFonts w:ascii="TH SarabunPSK" w:hAnsi="TH SarabunPSK" w:cs="TH SarabunPSK"/>
          <w:sz w:val="32"/>
          <w:szCs w:val="32"/>
          <w:cs/>
        </w:rPr>
        <w:t xml:space="preserve">ส่งผลให้มูลค่าการส่งตรวจตามเกณฑ์ 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RLU </w:t>
      </w:r>
      <w:r w:rsidRPr="00C77046">
        <w:rPr>
          <w:rStyle w:val="citation-64"/>
          <w:rFonts w:ascii="TH SarabunPSK" w:hAnsi="TH SarabunPSK" w:cs="TH SarabunPSK"/>
          <w:sz w:val="32"/>
          <w:szCs w:val="32"/>
          <w:cs/>
        </w:rPr>
        <w:t>ลดลงจาก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 </w:t>
      </w:r>
      <w:r w:rsidR="00B61BD9">
        <w:rPr>
          <w:rStyle w:val="citation-64"/>
          <w:rFonts w:ascii="TH SarabunPSK" w:hAnsi="TH SarabunPSK" w:cs="TH SarabunPSK"/>
          <w:sz w:val="32"/>
          <w:szCs w:val="32"/>
        </w:rPr>
        <w:t>87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>,</w:t>
      </w:r>
      <w:r w:rsidR="00B61BD9">
        <w:rPr>
          <w:rStyle w:val="citation-64"/>
          <w:rFonts w:ascii="TH SarabunPSK" w:hAnsi="TH SarabunPSK" w:cs="TH SarabunPSK"/>
          <w:sz w:val="32"/>
          <w:szCs w:val="32"/>
        </w:rPr>
        <w:t>15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0 </w:t>
      </w:r>
      <w:r w:rsidRPr="00C77046">
        <w:rPr>
          <w:rStyle w:val="citation-64"/>
          <w:rFonts w:ascii="TH SarabunPSK" w:hAnsi="TH SarabunPSK" w:cs="TH SarabunPSK"/>
          <w:sz w:val="32"/>
          <w:szCs w:val="32"/>
          <w:cs/>
        </w:rPr>
        <w:t xml:space="preserve">บาท (ปี 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>2567)</w:t>
      </w:r>
      <w:r w:rsidR="00764D31">
        <w:rPr>
          <w:rStyle w:val="citation-64"/>
          <w:rFonts w:ascii="TH SarabunPSK" w:hAnsi="TH SarabunPSK" w:cs="TH SarabunPSK"/>
          <w:sz w:val="32"/>
          <w:szCs w:val="32"/>
        </w:rPr>
        <w:t>,</w:t>
      </w:r>
      <w:r w:rsidR="00B61BD9">
        <w:rPr>
          <w:rStyle w:val="citation-64"/>
          <w:rFonts w:ascii="TH SarabunPSK" w:hAnsi="TH SarabunPSK" w:cs="TH SarabunPSK"/>
          <w:sz w:val="32"/>
          <w:szCs w:val="32"/>
        </w:rPr>
        <w:t xml:space="preserve"> 40,860 </w:t>
      </w:r>
      <w:r w:rsidR="00B61BD9">
        <w:rPr>
          <w:rStyle w:val="citation-64"/>
          <w:rFonts w:ascii="TH SarabunPSK" w:hAnsi="TH SarabunPSK" w:cs="TH SarabunPSK" w:hint="cs"/>
          <w:sz w:val="32"/>
          <w:szCs w:val="32"/>
          <w:cs/>
        </w:rPr>
        <w:t>บาท (ปี 2568)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 </w:t>
      </w:r>
      <w:r w:rsidR="00B61BD9">
        <w:rPr>
          <w:rStyle w:val="citation-64"/>
          <w:rFonts w:ascii="TH SarabunPSK" w:hAnsi="TH SarabunPSK" w:cs="TH SarabunPSK" w:hint="cs"/>
          <w:sz w:val="32"/>
          <w:szCs w:val="32"/>
          <w:cs/>
        </w:rPr>
        <w:t>และ</w:t>
      </w:r>
      <w:r w:rsidRPr="00C77046">
        <w:rPr>
          <w:rStyle w:val="citation-64"/>
          <w:rFonts w:ascii="TH SarabunPSK" w:hAnsi="TH SarabunPSK" w:cs="TH SarabunPSK"/>
          <w:sz w:val="32"/>
          <w:szCs w:val="32"/>
          <w:cs/>
        </w:rPr>
        <w:t>เหลือเพียง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 </w:t>
      </w:r>
      <w:r w:rsidR="00B61BD9">
        <w:rPr>
          <w:rStyle w:val="citation-64"/>
          <w:rFonts w:ascii="TH SarabunPSK" w:hAnsi="TH SarabunPSK" w:cs="TH SarabunPSK" w:hint="cs"/>
          <w:sz w:val="32"/>
          <w:szCs w:val="32"/>
          <w:cs/>
        </w:rPr>
        <w:t>10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>,</w:t>
      </w:r>
      <w:r w:rsidR="00B61BD9">
        <w:rPr>
          <w:rStyle w:val="citation-64"/>
          <w:rFonts w:ascii="TH SarabunPSK" w:hAnsi="TH SarabunPSK" w:cs="TH SarabunPSK" w:hint="cs"/>
          <w:sz w:val="32"/>
          <w:szCs w:val="32"/>
          <w:cs/>
        </w:rPr>
        <w:t>99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0 </w:t>
      </w:r>
      <w:r w:rsidRPr="00C77046">
        <w:rPr>
          <w:rStyle w:val="citation-64"/>
          <w:rFonts w:ascii="TH SarabunPSK" w:hAnsi="TH SarabunPSK" w:cs="TH SarabunPSK"/>
          <w:sz w:val="32"/>
          <w:szCs w:val="32"/>
          <w:cs/>
        </w:rPr>
        <w:t>บาท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 </w:t>
      </w:r>
      <w:r w:rsidRPr="00C77046">
        <w:rPr>
          <w:rStyle w:val="citation-64"/>
          <w:rFonts w:ascii="TH SarabunPSK" w:hAnsi="TH SarabunPSK" w:cs="TH SarabunPSK"/>
          <w:sz w:val="32"/>
          <w:szCs w:val="32"/>
          <w:cs/>
        </w:rPr>
        <w:t xml:space="preserve">ของปี 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>2569</w:t>
      </w:r>
      <w:r w:rsidR="00B61BD9">
        <w:rPr>
          <w:rStyle w:val="citation-64"/>
          <w:rFonts w:ascii="TH SarabunPSK" w:hAnsi="TH SarabunPSK" w:cs="TH SarabunPSK"/>
          <w:sz w:val="32"/>
          <w:szCs w:val="32"/>
        </w:rPr>
        <w:t xml:space="preserve"> </w:t>
      </w:r>
      <w:r w:rsidR="00B61BD9">
        <w:rPr>
          <w:rStyle w:val="citation-64"/>
          <w:rFonts w:ascii="TH SarabunPSK" w:hAnsi="TH SarabunPSK" w:cs="TH SarabunPSK" w:hint="cs"/>
          <w:sz w:val="32"/>
          <w:szCs w:val="32"/>
          <w:cs/>
        </w:rPr>
        <w:t>(ต.ค.68-เม.ย.69)</w:t>
      </w:r>
      <w:r w:rsidRPr="00C77046">
        <w:rPr>
          <w:rStyle w:val="citation-64"/>
          <w:rFonts w:ascii="TH SarabunPSK" w:hAnsi="TH SarabunPSK" w:cs="TH SarabunPSK"/>
          <w:sz w:val="32"/>
          <w:szCs w:val="32"/>
        </w:rPr>
        <w:t xml:space="preserve"> </w:t>
      </w:r>
      <w:r w:rsidR="00144F52" w:rsidRPr="00C77046">
        <w:rPr>
          <w:rStyle w:val="citation-63"/>
          <w:rFonts w:ascii="TH SarabunPSK" w:hAnsi="TH SarabunPSK" w:cs="TH SarabunPSK"/>
          <w:sz w:val="32"/>
          <w:szCs w:val="32"/>
          <w:cs/>
        </w:rPr>
        <w:t>ผลการวิจัยนี้แสดงให้เห็นถึงความสำคัญของ</w:t>
      </w:r>
      <w:r w:rsidR="00D538AB" w:rsidRPr="00C77046">
        <w:rPr>
          <w:rStyle w:val="citation-63"/>
          <w:rFonts w:ascii="TH SarabunPSK" w:hAnsi="TH SarabunPSK" w:cs="TH SarabunPSK"/>
          <w:sz w:val="32"/>
          <w:szCs w:val="32"/>
          <w:cs/>
        </w:rPr>
        <w:t xml:space="preserve">แนวทาง </w:t>
      </w:r>
      <w:r w:rsidR="00D538AB" w:rsidRPr="00C77046">
        <w:rPr>
          <w:rStyle w:val="citation-63"/>
          <w:rFonts w:ascii="TH SarabunPSK" w:hAnsi="TH SarabunPSK" w:cs="TH SarabunPSK"/>
          <w:sz w:val="32"/>
          <w:szCs w:val="32"/>
        </w:rPr>
        <w:t xml:space="preserve">RLU </w:t>
      </w:r>
      <w:r w:rsidRPr="00C77046">
        <w:rPr>
          <w:rStyle w:val="citation-63"/>
          <w:rFonts w:ascii="TH SarabunPSK" w:hAnsi="TH SarabunPSK" w:cs="TH SarabunPSK"/>
          <w:sz w:val="32"/>
          <w:szCs w:val="32"/>
        </w:rPr>
        <w:t xml:space="preserve"> </w:t>
      </w:r>
      <w:r w:rsidR="00D538AB" w:rsidRPr="00C77046">
        <w:rPr>
          <w:rStyle w:val="citation-63"/>
          <w:rFonts w:ascii="TH SarabunPSK" w:hAnsi="TH SarabunPSK" w:cs="TH SarabunPSK"/>
          <w:sz w:val="32"/>
          <w:szCs w:val="32"/>
          <w:cs/>
        </w:rPr>
        <w:t>สามารถ</w:t>
      </w:r>
      <w:r w:rsidRPr="00C77046">
        <w:rPr>
          <w:rStyle w:val="citation-63"/>
          <w:rFonts w:ascii="TH SarabunPSK" w:hAnsi="TH SarabunPSK" w:cs="TH SarabunPSK"/>
          <w:sz w:val="32"/>
          <w:szCs w:val="32"/>
          <w:cs/>
        </w:rPr>
        <w:t>ช่วยลดภาระงานและค่าใช้จ่ายที่ไม่จำเป็นได้อย่างมีนัยสำคัญ โดยยังคงรักษามาตรฐานการวินิจฉัยและเพิ่มประสิทธิภาพในการควบคุมคุณภาพการตรวจวิเคราะห์</w:t>
      </w:r>
    </w:p>
    <w:p w:rsidR="00144F52" w:rsidRPr="00C77046" w:rsidRDefault="00144F52" w:rsidP="00144F52">
      <w:pPr>
        <w:spacing w:after="0" w:line="240" w:lineRule="auto"/>
        <w:ind w:firstLine="709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:rsidR="00144F52" w:rsidRPr="00C77046" w:rsidRDefault="00144F52" w:rsidP="00144F5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C77046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คำสำคัญ :</w:t>
      </w:r>
      <w:r w:rsidRPr="00C7704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การส่งตรวจทางห้องปฏิบัติการอย่างสมเหตุสมผล</w:t>
      </w:r>
      <w:r w:rsidRPr="00C7704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Pr="00C7704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โรงพยาบาลวังหิน</w:t>
      </w:r>
      <w:r w:rsidR="003C45CD" w:rsidRPr="00CB087D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RLU</w:t>
      </w:r>
    </w:p>
    <w:p w:rsidR="003F37D0" w:rsidRPr="00C77046" w:rsidRDefault="003F37D0" w:rsidP="00ED73BE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:rsidR="003F37D0" w:rsidRDefault="003F37D0" w:rsidP="00D4095A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p w:rsidR="003F37D0" w:rsidRDefault="003F37D0" w:rsidP="00D4095A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p w:rsidR="00C82336" w:rsidRDefault="00C82336" w:rsidP="00D4095A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p w:rsidR="003F37D0" w:rsidRDefault="003F37D0" w:rsidP="00D4095A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28"/>
          <w14:ligatures w14:val="none"/>
        </w:rPr>
      </w:pPr>
      <w:bookmarkStart w:id="0" w:name="_GoBack"/>
      <w:bookmarkEnd w:id="0"/>
    </w:p>
    <w:sectPr w:rsidR="003F37D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48C"/>
    <w:multiLevelType w:val="multilevel"/>
    <w:tmpl w:val="F83A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F1EEA"/>
    <w:multiLevelType w:val="hybridMultilevel"/>
    <w:tmpl w:val="7C30C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74AE"/>
    <w:multiLevelType w:val="hybridMultilevel"/>
    <w:tmpl w:val="14D6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F5173"/>
    <w:multiLevelType w:val="multilevel"/>
    <w:tmpl w:val="FBB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F705B"/>
    <w:multiLevelType w:val="multilevel"/>
    <w:tmpl w:val="3BBE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37FC3"/>
    <w:multiLevelType w:val="multilevel"/>
    <w:tmpl w:val="53C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247FA"/>
    <w:multiLevelType w:val="hybridMultilevel"/>
    <w:tmpl w:val="E8D4B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707BC"/>
    <w:multiLevelType w:val="hybridMultilevel"/>
    <w:tmpl w:val="2CBC7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1165D"/>
    <w:multiLevelType w:val="hybridMultilevel"/>
    <w:tmpl w:val="5EF09A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3F1734"/>
    <w:multiLevelType w:val="hybridMultilevel"/>
    <w:tmpl w:val="A0C65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137E2"/>
    <w:multiLevelType w:val="multilevel"/>
    <w:tmpl w:val="29C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41257A"/>
    <w:multiLevelType w:val="multilevel"/>
    <w:tmpl w:val="E3A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1B"/>
    <w:rsid w:val="000233BD"/>
    <w:rsid w:val="00072247"/>
    <w:rsid w:val="000738F8"/>
    <w:rsid w:val="000C53D4"/>
    <w:rsid w:val="000D0C74"/>
    <w:rsid w:val="000E0577"/>
    <w:rsid w:val="000F3934"/>
    <w:rsid w:val="001014F0"/>
    <w:rsid w:val="00113F1E"/>
    <w:rsid w:val="00124F24"/>
    <w:rsid w:val="00144F52"/>
    <w:rsid w:val="001727F7"/>
    <w:rsid w:val="00184E9E"/>
    <w:rsid w:val="00186E41"/>
    <w:rsid w:val="001A0DEB"/>
    <w:rsid w:val="001C1B21"/>
    <w:rsid w:val="001D2475"/>
    <w:rsid w:val="001D3876"/>
    <w:rsid w:val="0020386C"/>
    <w:rsid w:val="00227834"/>
    <w:rsid w:val="00236F61"/>
    <w:rsid w:val="002419A0"/>
    <w:rsid w:val="002970A6"/>
    <w:rsid w:val="002B70A9"/>
    <w:rsid w:val="002C6717"/>
    <w:rsid w:val="002D42B1"/>
    <w:rsid w:val="002E1074"/>
    <w:rsid w:val="002F0A76"/>
    <w:rsid w:val="002F2B13"/>
    <w:rsid w:val="002F38CC"/>
    <w:rsid w:val="00300BE3"/>
    <w:rsid w:val="003158F7"/>
    <w:rsid w:val="00322843"/>
    <w:rsid w:val="00325D12"/>
    <w:rsid w:val="0036145D"/>
    <w:rsid w:val="003631FF"/>
    <w:rsid w:val="0037015C"/>
    <w:rsid w:val="00386975"/>
    <w:rsid w:val="003B3D20"/>
    <w:rsid w:val="003B4DBC"/>
    <w:rsid w:val="003B54F6"/>
    <w:rsid w:val="003C00F7"/>
    <w:rsid w:val="003C45CD"/>
    <w:rsid w:val="003F0523"/>
    <w:rsid w:val="003F37D0"/>
    <w:rsid w:val="00401044"/>
    <w:rsid w:val="0040189E"/>
    <w:rsid w:val="004152C7"/>
    <w:rsid w:val="00452BE6"/>
    <w:rsid w:val="00470473"/>
    <w:rsid w:val="00471CA5"/>
    <w:rsid w:val="004E7116"/>
    <w:rsid w:val="004F2FC7"/>
    <w:rsid w:val="005072EC"/>
    <w:rsid w:val="005672A4"/>
    <w:rsid w:val="005728E8"/>
    <w:rsid w:val="00581344"/>
    <w:rsid w:val="005826C5"/>
    <w:rsid w:val="00592A16"/>
    <w:rsid w:val="005955AF"/>
    <w:rsid w:val="005E14E8"/>
    <w:rsid w:val="00604197"/>
    <w:rsid w:val="006136FC"/>
    <w:rsid w:val="00637C74"/>
    <w:rsid w:val="00642659"/>
    <w:rsid w:val="00646A45"/>
    <w:rsid w:val="00660A86"/>
    <w:rsid w:val="00672BBC"/>
    <w:rsid w:val="006757B8"/>
    <w:rsid w:val="00692BAE"/>
    <w:rsid w:val="006B025E"/>
    <w:rsid w:val="006D1073"/>
    <w:rsid w:val="006D4AB3"/>
    <w:rsid w:val="006F4BBB"/>
    <w:rsid w:val="00702932"/>
    <w:rsid w:val="00727B01"/>
    <w:rsid w:val="007448D4"/>
    <w:rsid w:val="00764D31"/>
    <w:rsid w:val="0078162E"/>
    <w:rsid w:val="00784684"/>
    <w:rsid w:val="00791324"/>
    <w:rsid w:val="007922FB"/>
    <w:rsid w:val="007A4B03"/>
    <w:rsid w:val="007B3EC0"/>
    <w:rsid w:val="007B3FD3"/>
    <w:rsid w:val="007C6172"/>
    <w:rsid w:val="007D1CF4"/>
    <w:rsid w:val="007F586B"/>
    <w:rsid w:val="00800399"/>
    <w:rsid w:val="008033E9"/>
    <w:rsid w:val="008059E0"/>
    <w:rsid w:val="00805AE3"/>
    <w:rsid w:val="00816953"/>
    <w:rsid w:val="00817FF9"/>
    <w:rsid w:val="00823CB2"/>
    <w:rsid w:val="0085096A"/>
    <w:rsid w:val="00851793"/>
    <w:rsid w:val="00857685"/>
    <w:rsid w:val="008834B8"/>
    <w:rsid w:val="0089369A"/>
    <w:rsid w:val="008D1E47"/>
    <w:rsid w:val="008D641C"/>
    <w:rsid w:val="008F0A55"/>
    <w:rsid w:val="0091304B"/>
    <w:rsid w:val="009477D2"/>
    <w:rsid w:val="00955BAE"/>
    <w:rsid w:val="00961D70"/>
    <w:rsid w:val="00963B56"/>
    <w:rsid w:val="009675E8"/>
    <w:rsid w:val="00972B6B"/>
    <w:rsid w:val="0098703C"/>
    <w:rsid w:val="00994950"/>
    <w:rsid w:val="009967AE"/>
    <w:rsid w:val="009A40EE"/>
    <w:rsid w:val="009D2967"/>
    <w:rsid w:val="009D3823"/>
    <w:rsid w:val="009E1AF2"/>
    <w:rsid w:val="00A01C37"/>
    <w:rsid w:val="00A05A02"/>
    <w:rsid w:val="00A53381"/>
    <w:rsid w:val="00A558B6"/>
    <w:rsid w:val="00A61E09"/>
    <w:rsid w:val="00A725BD"/>
    <w:rsid w:val="00A8120D"/>
    <w:rsid w:val="00A841B3"/>
    <w:rsid w:val="00AB7999"/>
    <w:rsid w:val="00AD1BB4"/>
    <w:rsid w:val="00AD2ACF"/>
    <w:rsid w:val="00AE184D"/>
    <w:rsid w:val="00AE200C"/>
    <w:rsid w:val="00B61BD9"/>
    <w:rsid w:val="00B769B0"/>
    <w:rsid w:val="00B82935"/>
    <w:rsid w:val="00B928C8"/>
    <w:rsid w:val="00B931DB"/>
    <w:rsid w:val="00B9406F"/>
    <w:rsid w:val="00BA57AC"/>
    <w:rsid w:val="00BD707C"/>
    <w:rsid w:val="00BD7EDE"/>
    <w:rsid w:val="00C03465"/>
    <w:rsid w:val="00C21375"/>
    <w:rsid w:val="00C55139"/>
    <w:rsid w:val="00C57000"/>
    <w:rsid w:val="00C677EA"/>
    <w:rsid w:val="00C77046"/>
    <w:rsid w:val="00C82336"/>
    <w:rsid w:val="00C82FBA"/>
    <w:rsid w:val="00C86329"/>
    <w:rsid w:val="00C86A38"/>
    <w:rsid w:val="00C911CB"/>
    <w:rsid w:val="00CB087D"/>
    <w:rsid w:val="00CD1E10"/>
    <w:rsid w:val="00CE3A46"/>
    <w:rsid w:val="00CF2D14"/>
    <w:rsid w:val="00CF46D8"/>
    <w:rsid w:val="00D056C0"/>
    <w:rsid w:val="00D1484B"/>
    <w:rsid w:val="00D25FB3"/>
    <w:rsid w:val="00D37025"/>
    <w:rsid w:val="00D4095A"/>
    <w:rsid w:val="00D507B9"/>
    <w:rsid w:val="00D538AB"/>
    <w:rsid w:val="00D5779E"/>
    <w:rsid w:val="00D7668E"/>
    <w:rsid w:val="00D85ECE"/>
    <w:rsid w:val="00DD2D1F"/>
    <w:rsid w:val="00DF59F0"/>
    <w:rsid w:val="00E06522"/>
    <w:rsid w:val="00E10D6C"/>
    <w:rsid w:val="00E2416D"/>
    <w:rsid w:val="00E32CC7"/>
    <w:rsid w:val="00E32FCF"/>
    <w:rsid w:val="00E37753"/>
    <w:rsid w:val="00E401AD"/>
    <w:rsid w:val="00E43ACE"/>
    <w:rsid w:val="00E446FB"/>
    <w:rsid w:val="00E50320"/>
    <w:rsid w:val="00E704C5"/>
    <w:rsid w:val="00E72B2D"/>
    <w:rsid w:val="00E77144"/>
    <w:rsid w:val="00EC341B"/>
    <w:rsid w:val="00EC46A2"/>
    <w:rsid w:val="00ED4A4A"/>
    <w:rsid w:val="00ED73BE"/>
    <w:rsid w:val="00ED78EA"/>
    <w:rsid w:val="00EE0247"/>
    <w:rsid w:val="00EF0F49"/>
    <w:rsid w:val="00EF5BFC"/>
    <w:rsid w:val="00EF5FB6"/>
    <w:rsid w:val="00F05FB7"/>
    <w:rsid w:val="00F37169"/>
    <w:rsid w:val="00F62F47"/>
    <w:rsid w:val="00F6421E"/>
    <w:rsid w:val="00F727FA"/>
    <w:rsid w:val="00F84200"/>
    <w:rsid w:val="00F95E0E"/>
    <w:rsid w:val="00F97FE3"/>
    <w:rsid w:val="00FD0208"/>
    <w:rsid w:val="00FD3CE4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81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E32FC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32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2F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2F47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3F37D0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D73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citation-72">
    <w:name w:val="citation-72"/>
    <w:basedOn w:val="a0"/>
    <w:rsid w:val="00ED73BE"/>
  </w:style>
  <w:style w:type="character" w:customStyle="1" w:styleId="citation-71">
    <w:name w:val="citation-71"/>
    <w:basedOn w:val="a0"/>
    <w:rsid w:val="00ED73BE"/>
  </w:style>
  <w:style w:type="character" w:customStyle="1" w:styleId="citation-70">
    <w:name w:val="citation-70"/>
    <w:basedOn w:val="a0"/>
    <w:rsid w:val="00ED73BE"/>
  </w:style>
  <w:style w:type="character" w:customStyle="1" w:styleId="citation-69">
    <w:name w:val="citation-69"/>
    <w:basedOn w:val="a0"/>
    <w:rsid w:val="00ED73BE"/>
  </w:style>
  <w:style w:type="character" w:customStyle="1" w:styleId="citation-68">
    <w:name w:val="citation-68"/>
    <w:basedOn w:val="a0"/>
    <w:rsid w:val="00ED73BE"/>
  </w:style>
  <w:style w:type="character" w:customStyle="1" w:styleId="citation-67">
    <w:name w:val="citation-67"/>
    <w:basedOn w:val="a0"/>
    <w:rsid w:val="00ED73BE"/>
  </w:style>
  <w:style w:type="character" w:customStyle="1" w:styleId="citation-66">
    <w:name w:val="citation-66"/>
    <w:basedOn w:val="a0"/>
    <w:rsid w:val="00ED73BE"/>
  </w:style>
  <w:style w:type="character" w:customStyle="1" w:styleId="citation-65">
    <w:name w:val="citation-65"/>
    <w:basedOn w:val="a0"/>
    <w:rsid w:val="00ED73BE"/>
  </w:style>
  <w:style w:type="character" w:customStyle="1" w:styleId="citation-64">
    <w:name w:val="citation-64"/>
    <w:basedOn w:val="a0"/>
    <w:rsid w:val="00ED73BE"/>
  </w:style>
  <w:style w:type="character" w:customStyle="1" w:styleId="citation-63">
    <w:name w:val="citation-63"/>
    <w:basedOn w:val="a0"/>
    <w:rsid w:val="00ED7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81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E32FC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32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2F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2F47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3F37D0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D73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citation-72">
    <w:name w:val="citation-72"/>
    <w:basedOn w:val="a0"/>
    <w:rsid w:val="00ED73BE"/>
  </w:style>
  <w:style w:type="character" w:customStyle="1" w:styleId="citation-71">
    <w:name w:val="citation-71"/>
    <w:basedOn w:val="a0"/>
    <w:rsid w:val="00ED73BE"/>
  </w:style>
  <w:style w:type="character" w:customStyle="1" w:styleId="citation-70">
    <w:name w:val="citation-70"/>
    <w:basedOn w:val="a0"/>
    <w:rsid w:val="00ED73BE"/>
  </w:style>
  <w:style w:type="character" w:customStyle="1" w:styleId="citation-69">
    <w:name w:val="citation-69"/>
    <w:basedOn w:val="a0"/>
    <w:rsid w:val="00ED73BE"/>
  </w:style>
  <w:style w:type="character" w:customStyle="1" w:styleId="citation-68">
    <w:name w:val="citation-68"/>
    <w:basedOn w:val="a0"/>
    <w:rsid w:val="00ED73BE"/>
  </w:style>
  <w:style w:type="character" w:customStyle="1" w:styleId="citation-67">
    <w:name w:val="citation-67"/>
    <w:basedOn w:val="a0"/>
    <w:rsid w:val="00ED73BE"/>
  </w:style>
  <w:style w:type="character" w:customStyle="1" w:styleId="citation-66">
    <w:name w:val="citation-66"/>
    <w:basedOn w:val="a0"/>
    <w:rsid w:val="00ED73BE"/>
  </w:style>
  <w:style w:type="character" w:customStyle="1" w:styleId="citation-65">
    <w:name w:val="citation-65"/>
    <w:basedOn w:val="a0"/>
    <w:rsid w:val="00ED73BE"/>
  </w:style>
  <w:style w:type="character" w:customStyle="1" w:styleId="citation-64">
    <w:name w:val="citation-64"/>
    <w:basedOn w:val="a0"/>
    <w:rsid w:val="00ED73BE"/>
  </w:style>
  <w:style w:type="character" w:customStyle="1" w:styleId="citation-63">
    <w:name w:val="citation-63"/>
    <w:basedOn w:val="a0"/>
    <w:rsid w:val="00ED7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paput_ta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1D07-32DB-4A74-9D5A-F609510B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HP</dc:creator>
  <cp:lastModifiedBy>USER</cp:lastModifiedBy>
  <cp:revision>43</cp:revision>
  <cp:lastPrinted>2026-05-12T15:07:00Z</cp:lastPrinted>
  <dcterms:created xsi:type="dcterms:W3CDTF">2026-05-12T02:09:00Z</dcterms:created>
  <dcterms:modified xsi:type="dcterms:W3CDTF">2026-05-13T04:17:00Z</dcterms:modified>
</cp:coreProperties>
</file>